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AA4D" w14:textId="77777777" w:rsidR="00C23E4E" w:rsidRDefault="00101765">
      <w:pPr>
        <w:pStyle w:val="Heading1"/>
        <w:rPr>
          <w:sz w:val="20"/>
          <w:szCs w:val="20"/>
        </w:rPr>
      </w:pPr>
      <w:r>
        <w:t>Lesson 6 Isaiah 6 Vision, Call and Mission</w:t>
      </w:r>
    </w:p>
    <w:p w14:paraId="08BFAA4E" w14:textId="77777777" w:rsidR="00C23E4E" w:rsidRDefault="00101765">
      <w:pPr>
        <w:pStyle w:val="Heading2"/>
      </w:pPr>
      <w:r>
        <w:t>Introduction</w:t>
      </w:r>
    </w:p>
    <w:p w14:paraId="08BFAA4F" w14:textId="77777777" w:rsidR="00C23E4E" w:rsidRDefault="00101765">
      <w:r>
        <w:t xml:space="preserve">A colleague recently sent me a short article by Dallas Willard to ask me what I thought of it. The article was titled, </w:t>
      </w:r>
      <w:r>
        <w:rPr>
          <w:i/>
          <w:iCs/>
        </w:rPr>
        <w:t>Living in the Vision of God</w:t>
      </w:r>
      <w:r>
        <w:t>. Willard began with this question,</w:t>
      </w:r>
    </w:p>
    <w:p w14:paraId="08BFAA50" w14:textId="77777777" w:rsidR="00C23E4E" w:rsidRDefault="00101765">
      <w:pPr>
        <w:ind w:left="567"/>
      </w:pPr>
      <w:r>
        <w:rPr>
          <w:rFonts w:eastAsia="Times New Roman" w:cs="Arial"/>
          <w:szCs w:val="24"/>
        </w:rPr>
        <w:t>"Why do churches and ministries often lose the essence of their founding v</w:t>
      </w:r>
      <w:r>
        <w:rPr>
          <w:rFonts w:eastAsia="Times New Roman" w:cs="Arial"/>
          <w:szCs w:val="24"/>
        </w:rPr>
        <w:t>ision, to the point that years later, is quite unlike the original dream? What happens along the way?"</w:t>
      </w:r>
    </w:p>
    <w:p w14:paraId="08BFAA51" w14:textId="1C2AAB11" w:rsidR="00C23E4E" w:rsidRDefault="00101765">
      <w:r>
        <w:t>When I read that question</w:t>
      </w:r>
      <w:r w:rsidR="00846624">
        <w:t>,</w:t>
      </w:r>
      <w:r>
        <w:t xml:space="preserve"> I immediately misinterpreted the direction Willard intended to take. As an older Cru staff member, the phrase “founding vision”</w:t>
      </w:r>
      <w:r>
        <w:t xml:space="preserve"> made me think about Dr. Bill Bright’s vision for winning, building, and sending college students into the harvest field. But according to Willard, thinking of that vision first is the problem. That’s the mission. That’s not the vision Willard said we need</w:t>
      </w:r>
      <w:r>
        <w:t xml:space="preserve"> to hold on to. Another thing I remember about Dr. Bright is that practically every time I heard him speak, he overflowed with devotion to Jesus Christ. He constantly asked, “Pray for me that I do not lose my first love for Jesus.” That’s the vision Dallas</w:t>
      </w:r>
      <w:r>
        <w:t xml:space="preserve"> Willard was talking about. The vision we must maintain above all else is not our vision for ministry but our vision of God.</w:t>
      </w:r>
    </w:p>
    <w:p w14:paraId="08BFAA52" w14:textId="27E69E17" w:rsidR="00C23E4E" w:rsidRDefault="00101765">
      <w:r>
        <w:t xml:space="preserve">That’s what I see here in Isaiah chapter 6. The mission comes at the end. What happens first is that the man Isaiah is overwhelmed </w:t>
      </w:r>
      <w:r>
        <w:t>and transformed by an experiential vision of God. Isaiah will live by that vision, not by the mission. Where does he get that special title for God, “the Holy One of Israel</w:t>
      </w:r>
      <w:r w:rsidR="00E9084F">
        <w:t>”,</w:t>
      </w:r>
      <w:r>
        <w:t xml:space="preserve"> that title we see him using from chapter 1 to chapter 60 in poetry that he had wr</w:t>
      </w:r>
      <w:r>
        <w:t>itten throughout his ministry? And where does he get his emphasis on a holy city and a holy mountain and a holy people and the Holy Spirit? He gets it here, at the beginning of his ministry. Isaiah’s vision of God frames how he understands God. It frames h</w:t>
      </w:r>
      <w:r>
        <w:t>ow he understands himself. It frames how he understands his ministry to the people of Judah.</w:t>
      </w:r>
    </w:p>
    <w:p w14:paraId="08BFAA53" w14:textId="77777777" w:rsidR="00C23E4E" w:rsidRDefault="00101765">
      <w:r>
        <w:t>This chapter provides a bridge from the preface, chapters 1-5, to everything that follows. There is darkness and light in Isaiah. Both are found in this chapter. W</w:t>
      </w:r>
      <w:r>
        <w:t>e ended chapter 5 in the gloom of gathering storm clouds, with no hope following a judgment of six woes. But we begin chapter 6 with the dazzling light of God’s glory shining into the darkness. We see here the personal hope that Isaiah himself has experien</w:t>
      </w:r>
      <w:r>
        <w:t>ced. And we see Isaiah communicating hope for a remnant. Still, the message of doom stands. And that combination of judgment for the majority but hope for the remnant colors the whole message of Isaiah. His prophecy is a gathering darkness pierced by momen</w:t>
      </w:r>
      <w:r>
        <w:t>ts of light.</w:t>
      </w:r>
    </w:p>
    <w:p w14:paraId="08BFAA54" w14:textId="77777777" w:rsidR="00C23E4E" w:rsidRDefault="00101765">
      <w:r>
        <w:t>The text of Isaiah 6 is structured around Isaiah’s response to God. God initiates. Isaiah responds three times to God’s initiative. Each time the response begins with the phrase, “Then I said;” in verse 5, “Then I said;” in verse 8, “Then I sa</w:t>
      </w:r>
      <w:r>
        <w:t xml:space="preserve">id;” in verse 11, “Then I said.” First, Isaiah responds to the vision of God. Then Isaiah responds to the invitation of God. And at the end, Isaiah responds to the mission of God. Vision, invitation, mission, with a response to each, that’s our structure. </w:t>
      </w:r>
      <w:r>
        <w:t>There are only 13 verses, so I’ll read the chapter all at once and then we will consider these three parts. Here it is, Isaiah 6:1-13.</w:t>
      </w:r>
    </w:p>
    <w:p w14:paraId="08BFAA55" w14:textId="77777777" w:rsidR="00C23E4E" w:rsidRDefault="00101765" w:rsidP="00E82E39">
      <w:pPr>
        <w:spacing w:after="0"/>
        <w:ind w:left="425"/>
      </w:pPr>
      <w:r w:rsidRPr="00B125AD">
        <w:rPr>
          <w:vertAlign w:val="superscript"/>
        </w:rPr>
        <w:t>1</w:t>
      </w:r>
      <w:r>
        <w:t xml:space="preserve"> In the year of King Uzziah’s death I saw the Lord sitting on a throne, lofty and exalted, with the train of His robe fi</w:t>
      </w:r>
      <w:r>
        <w:t xml:space="preserve">lling the temple. </w:t>
      </w:r>
      <w:r w:rsidRPr="00B125AD">
        <w:rPr>
          <w:vertAlign w:val="superscript"/>
        </w:rPr>
        <w:t>2</w:t>
      </w:r>
      <w:r>
        <w:t xml:space="preserve"> Seraphim stood above Him, each having six wings: with two he covered his face, and with two he covered his feet, and with two he flew. </w:t>
      </w:r>
      <w:r w:rsidRPr="00B125AD">
        <w:rPr>
          <w:vertAlign w:val="superscript"/>
        </w:rPr>
        <w:t>3</w:t>
      </w:r>
      <w:r>
        <w:t xml:space="preserve"> And one called out to another and said, </w:t>
      </w:r>
    </w:p>
    <w:p w14:paraId="08BFAA56" w14:textId="77777777" w:rsidR="00C23E4E" w:rsidRDefault="00101765" w:rsidP="00E82E39">
      <w:pPr>
        <w:pStyle w:val="Poetry"/>
      </w:pPr>
      <w:r>
        <w:t xml:space="preserve"> </w:t>
      </w:r>
      <w:r>
        <w:tab/>
      </w:r>
      <w:r>
        <w:tab/>
      </w:r>
      <w:r>
        <w:tab/>
        <w:t xml:space="preserve">“Holy, Holy, Holy, is the </w:t>
      </w:r>
      <w:r>
        <w:rPr>
          <w:smallCaps/>
        </w:rPr>
        <w:t>Lord</w:t>
      </w:r>
      <w:r>
        <w:t xml:space="preserve"> of hosts, </w:t>
      </w:r>
      <w:r>
        <w:tab/>
      </w:r>
      <w:r>
        <w:tab/>
        <w:t>The whole e</w:t>
      </w:r>
      <w:r>
        <w:t xml:space="preserve">arth is full of His glory.” </w:t>
      </w:r>
    </w:p>
    <w:p w14:paraId="08BFAA57" w14:textId="77777777" w:rsidR="00C23E4E" w:rsidRDefault="00101765" w:rsidP="00E82E39">
      <w:pPr>
        <w:spacing w:after="0"/>
        <w:ind w:left="425"/>
      </w:pPr>
      <w:r w:rsidRPr="00B125AD">
        <w:rPr>
          <w:vertAlign w:val="superscript"/>
        </w:rPr>
        <w:t>4</w:t>
      </w:r>
      <w:r>
        <w:t xml:space="preserve"> And the foundations of the thresholds trembled at the voice of him who called out, while the temple was filling with smoke. </w:t>
      </w:r>
      <w:r w:rsidRPr="00B125AD">
        <w:rPr>
          <w:vertAlign w:val="superscript"/>
        </w:rPr>
        <w:t>5</w:t>
      </w:r>
      <w:r>
        <w:t xml:space="preserve"> Then I said, </w:t>
      </w:r>
    </w:p>
    <w:p w14:paraId="08BFAA58" w14:textId="77777777" w:rsidR="00C23E4E" w:rsidRDefault="00101765">
      <w:pPr>
        <w:pStyle w:val="Poetry"/>
      </w:pPr>
      <w:r>
        <w:tab/>
      </w:r>
      <w:r>
        <w:tab/>
      </w:r>
      <w:r>
        <w:tab/>
        <w:t xml:space="preserve">“Woe is me, for I am ruined! </w:t>
      </w:r>
      <w:r>
        <w:tab/>
      </w:r>
      <w:r>
        <w:tab/>
        <w:t xml:space="preserve">Because I am a man of unclean lips, </w:t>
      </w:r>
    </w:p>
    <w:p w14:paraId="5A6CCD7E" w14:textId="77777777" w:rsidR="003C5C31" w:rsidRDefault="00101765" w:rsidP="00E82E39">
      <w:pPr>
        <w:pStyle w:val="Poetry"/>
      </w:pPr>
      <w:r>
        <w:tab/>
      </w:r>
      <w:r>
        <w:tab/>
      </w:r>
      <w:r>
        <w:tab/>
      </w:r>
      <w:r>
        <w:t>And I live</w:t>
      </w:r>
      <w:r>
        <w:t xml:space="preserve"> among a people of unclean lips; </w:t>
      </w:r>
      <w:r>
        <w:tab/>
      </w:r>
      <w:r>
        <w:tab/>
      </w:r>
      <w:r>
        <w:t xml:space="preserve">For my eyes have seen the King, the </w:t>
      </w:r>
    </w:p>
    <w:p w14:paraId="08BFAA5A" w14:textId="006DA5C5" w:rsidR="00C23E4E" w:rsidRDefault="003C5C31" w:rsidP="00E82E39">
      <w:pPr>
        <w:pStyle w:val="Poetry"/>
      </w:pPr>
      <w:r>
        <w:tab/>
      </w:r>
      <w:r>
        <w:tab/>
      </w:r>
      <w:r>
        <w:tab/>
      </w:r>
      <w:r>
        <w:tab/>
      </w:r>
      <w:r>
        <w:tab/>
      </w:r>
      <w:r>
        <w:tab/>
      </w:r>
      <w:r w:rsidR="00101765">
        <w:rPr>
          <w:smallCaps/>
        </w:rPr>
        <w:t>Lord</w:t>
      </w:r>
      <w:r w:rsidR="00101765">
        <w:t xml:space="preserve"> of hosts.” </w:t>
      </w:r>
    </w:p>
    <w:p w14:paraId="08BFAA5B" w14:textId="1417A5D2" w:rsidR="00C23E4E" w:rsidRDefault="00E82E39" w:rsidP="00E82E39">
      <w:pPr>
        <w:pStyle w:val="Poetry"/>
      </w:pPr>
      <w:r>
        <w:rPr>
          <w:vertAlign w:val="superscript"/>
        </w:rPr>
        <w:tab/>
      </w:r>
      <w:r>
        <w:rPr>
          <w:vertAlign w:val="superscript"/>
        </w:rPr>
        <w:tab/>
      </w:r>
      <w:r w:rsidR="00101765" w:rsidRPr="00B125AD">
        <w:rPr>
          <w:vertAlign w:val="superscript"/>
        </w:rPr>
        <w:t>6</w:t>
      </w:r>
      <w:r w:rsidR="00101765">
        <w:t xml:space="preserve"> Then one of the seraphim flew to me with a burning coal in his hand, which he had taken from the </w:t>
      </w:r>
      <w:r w:rsidR="00101765">
        <w:t xml:space="preserve">altar with tongs. </w:t>
      </w:r>
      <w:r w:rsidR="00101765" w:rsidRPr="00B125AD">
        <w:rPr>
          <w:vertAlign w:val="superscript"/>
        </w:rPr>
        <w:t>7</w:t>
      </w:r>
      <w:r w:rsidR="00101765">
        <w:t xml:space="preserve"> He touched my mouth </w:t>
      </w:r>
      <w:r w:rsidR="00101765">
        <w:rPr>
          <w:i/>
          <w:iCs/>
        </w:rPr>
        <w:t>with it</w:t>
      </w:r>
      <w:r w:rsidR="00101765">
        <w:t xml:space="preserve"> and said, </w:t>
      </w:r>
    </w:p>
    <w:p w14:paraId="6649262B" w14:textId="77777777" w:rsidR="006D6EE0" w:rsidRDefault="006D6EE0" w:rsidP="00E82E39">
      <w:pPr>
        <w:pStyle w:val="Poetry"/>
      </w:pPr>
    </w:p>
    <w:p w14:paraId="08BFAA5C" w14:textId="77777777" w:rsidR="00C23E4E" w:rsidRDefault="00101765" w:rsidP="00E82E39">
      <w:pPr>
        <w:pStyle w:val="Poetry"/>
      </w:pPr>
      <w:r>
        <w:lastRenderedPageBreak/>
        <w:tab/>
      </w:r>
      <w:r>
        <w:tab/>
      </w:r>
      <w:r>
        <w:tab/>
        <w:t>“Be</w:t>
      </w:r>
      <w:r>
        <w:t xml:space="preserve">hold, this has touched your lips; </w:t>
      </w:r>
      <w:r>
        <w:tab/>
      </w:r>
      <w:r>
        <w:tab/>
        <w:t xml:space="preserve">and your iniquity is taken away and your sin is </w:t>
      </w:r>
    </w:p>
    <w:p w14:paraId="08BFAA5D" w14:textId="77777777" w:rsidR="00C23E4E" w:rsidRDefault="00101765" w:rsidP="00E82E39">
      <w:pPr>
        <w:pStyle w:val="Poetry"/>
      </w:pPr>
      <w:r>
        <w:tab/>
      </w:r>
      <w:r>
        <w:tab/>
      </w:r>
      <w:r>
        <w:tab/>
      </w:r>
      <w:r>
        <w:tab/>
      </w:r>
      <w:r>
        <w:tab/>
      </w:r>
      <w:r>
        <w:tab/>
        <w:t xml:space="preserve">forgiven.” </w:t>
      </w:r>
    </w:p>
    <w:p w14:paraId="08BFAA5E" w14:textId="77777777" w:rsidR="00C23E4E" w:rsidRDefault="00101765" w:rsidP="00E82E39">
      <w:pPr>
        <w:pStyle w:val="Poetry"/>
      </w:pPr>
      <w:r w:rsidRPr="00B125AD">
        <w:rPr>
          <w:vertAlign w:val="superscript"/>
        </w:rPr>
        <w:t>8</w:t>
      </w:r>
      <w:r>
        <w:t xml:space="preserve"> Then I heard the voice of the Lord, saying, </w:t>
      </w:r>
    </w:p>
    <w:p w14:paraId="08BFAA5F" w14:textId="77777777" w:rsidR="00C23E4E" w:rsidRDefault="00101765" w:rsidP="00E82E39">
      <w:pPr>
        <w:pStyle w:val="Poetry"/>
      </w:pPr>
      <w:r>
        <w:tab/>
      </w:r>
      <w:r>
        <w:tab/>
      </w:r>
      <w:r>
        <w:tab/>
        <w:t xml:space="preserve">“Whom shall I send, </w:t>
      </w:r>
      <w:r>
        <w:tab/>
      </w:r>
      <w:r>
        <w:tab/>
        <w:t xml:space="preserve">and who will go for Us?” </w:t>
      </w:r>
    </w:p>
    <w:p w14:paraId="08BFAA60" w14:textId="77777777" w:rsidR="00C23E4E" w:rsidRDefault="00101765" w:rsidP="00E82E39">
      <w:pPr>
        <w:pStyle w:val="Poetry"/>
      </w:pPr>
      <w:r>
        <w:t xml:space="preserve">Then I said, “Here am I. Send me!” </w:t>
      </w:r>
      <w:r w:rsidRPr="00B125AD">
        <w:rPr>
          <w:vertAlign w:val="superscript"/>
        </w:rPr>
        <w:t>9</w:t>
      </w:r>
      <w:r>
        <w:t xml:space="preserve"> He said, “Go, and </w:t>
      </w:r>
      <w:r>
        <w:t xml:space="preserve">tell this people: </w:t>
      </w:r>
    </w:p>
    <w:p w14:paraId="08BFAA61" w14:textId="77777777" w:rsidR="00C23E4E" w:rsidRDefault="00101765" w:rsidP="00E82E39">
      <w:pPr>
        <w:pStyle w:val="Poetry"/>
      </w:pPr>
      <w:r>
        <w:tab/>
      </w:r>
      <w:r>
        <w:tab/>
      </w:r>
      <w:r>
        <w:tab/>
        <w:t xml:space="preserve">‘Keep on listening, but do not perceive; </w:t>
      </w:r>
      <w:r>
        <w:tab/>
      </w:r>
      <w:r>
        <w:tab/>
        <w:t xml:space="preserve">Keep on looking, but do not understand.’ </w:t>
      </w:r>
    </w:p>
    <w:p w14:paraId="08BFAA62" w14:textId="77777777" w:rsidR="00C23E4E" w:rsidRDefault="00101765" w:rsidP="00E82E39">
      <w:pPr>
        <w:pStyle w:val="Poetry"/>
      </w:pPr>
      <w:r>
        <w:tab/>
        <w:t xml:space="preserve">     </w:t>
      </w:r>
      <w:r>
        <w:tab/>
      </w:r>
      <w:r w:rsidRPr="00B125AD">
        <w:rPr>
          <w:vertAlign w:val="superscript"/>
        </w:rPr>
        <w:t>10</w:t>
      </w:r>
      <w:r>
        <w:t xml:space="preserve"> “Render the hearts of this people insensitive, </w:t>
      </w:r>
      <w:r>
        <w:tab/>
        <w:t xml:space="preserve">Their ears dull, And their eyes dim, </w:t>
      </w:r>
    </w:p>
    <w:p w14:paraId="08BFAA63" w14:textId="77777777" w:rsidR="00C23E4E" w:rsidRDefault="00101765" w:rsidP="00E82E39">
      <w:pPr>
        <w:pStyle w:val="Poetry"/>
      </w:pPr>
      <w:r>
        <w:tab/>
      </w:r>
      <w:r>
        <w:tab/>
        <w:t xml:space="preserve"> </w:t>
      </w:r>
      <w:r>
        <w:tab/>
      </w:r>
      <w:proofErr w:type="gramStart"/>
      <w:r>
        <w:t>Otherwise</w:t>
      </w:r>
      <w:proofErr w:type="gramEnd"/>
      <w:r>
        <w:t xml:space="preserve"> they might see with their eyes, </w:t>
      </w:r>
      <w:r>
        <w:tab/>
      </w:r>
      <w:r>
        <w:tab/>
        <w:t xml:space="preserve">Hear </w:t>
      </w:r>
      <w:r>
        <w:t xml:space="preserve">with their ears, </w:t>
      </w:r>
    </w:p>
    <w:p w14:paraId="08BFAA64" w14:textId="77777777" w:rsidR="00C23E4E" w:rsidRDefault="00101765" w:rsidP="00E82E39">
      <w:pPr>
        <w:pStyle w:val="Poetry"/>
      </w:pPr>
      <w:r>
        <w:tab/>
      </w:r>
      <w:r>
        <w:tab/>
        <w:t xml:space="preserve"> </w:t>
      </w:r>
      <w:r>
        <w:tab/>
        <w:t xml:space="preserve">Understand with their </w:t>
      </w:r>
      <w:proofErr w:type="gramStart"/>
      <w:r>
        <w:t xml:space="preserve">hearts, </w:t>
      </w:r>
      <w:r>
        <w:tab/>
      </w:r>
      <w:r>
        <w:tab/>
        <w:t>And</w:t>
      </w:r>
      <w:proofErr w:type="gramEnd"/>
      <w:r>
        <w:t xml:space="preserve"> return and be healed.” </w:t>
      </w:r>
    </w:p>
    <w:p w14:paraId="08BFAA65" w14:textId="77777777" w:rsidR="00C23E4E" w:rsidRDefault="00101765" w:rsidP="00E82E39">
      <w:pPr>
        <w:pStyle w:val="Poetry"/>
      </w:pPr>
      <w:r w:rsidRPr="00B125AD">
        <w:rPr>
          <w:vertAlign w:val="superscript"/>
        </w:rPr>
        <w:t>11</w:t>
      </w:r>
      <w:r>
        <w:t xml:space="preserve"> Then I said, “Lord, how long?” And He answered, </w:t>
      </w:r>
    </w:p>
    <w:p w14:paraId="08BFAA66" w14:textId="77777777" w:rsidR="00C23E4E" w:rsidRDefault="00101765" w:rsidP="00E82E39">
      <w:pPr>
        <w:pStyle w:val="Poetry"/>
      </w:pPr>
      <w:r>
        <w:tab/>
      </w:r>
      <w:r>
        <w:tab/>
      </w:r>
      <w:r>
        <w:tab/>
        <w:t xml:space="preserve">“Until cities are devastated </w:t>
      </w:r>
      <w:r>
        <w:rPr>
          <w:i/>
          <w:iCs/>
        </w:rPr>
        <w:t>and</w:t>
      </w:r>
      <w:r>
        <w:t xml:space="preserve"> without inhabitant, </w:t>
      </w:r>
      <w:r>
        <w:tab/>
        <w:t xml:space="preserve">Houses are without people </w:t>
      </w:r>
    </w:p>
    <w:p w14:paraId="08BFAA67" w14:textId="77777777" w:rsidR="00C23E4E" w:rsidRDefault="00101765" w:rsidP="00E82E39">
      <w:pPr>
        <w:pStyle w:val="Poetry"/>
      </w:pPr>
      <w:r>
        <w:tab/>
      </w:r>
      <w:r>
        <w:tab/>
      </w:r>
      <w:r>
        <w:tab/>
      </w:r>
      <w:r>
        <w:tab/>
      </w:r>
      <w:r>
        <w:t xml:space="preserve">And the land is utterly desolate, </w:t>
      </w:r>
    </w:p>
    <w:p w14:paraId="08BFAA68" w14:textId="77777777" w:rsidR="00C23E4E" w:rsidRDefault="00101765" w:rsidP="00E82E39">
      <w:pPr>
        <w:pStyle w:val="Poetry"/>
      </w:pPr>
      <w:r>
        <w:tab/>
        <w:t xml:space="preserve">     </w:t>
      </w:r>
      <w:r>
        <w:tab/>
      </w:r>
      <w:r w:rsidRPr="00B125AD">
        <w:rPr>
          <w:vertAlign w:val="superscript"/>
        </w:rPr>
        <w:t>12</w:t>
      </w:r>
      <w:r>
        <w:t xml:space="preserve"> “The </w:t>
      </w:r>
      <w:r>
        <w:rPr>
          <w:smallCaps/>
        </w:rPr>
        <w:t>Lord</w:t>
      </w:r>
      <w:r>
        <w:t xml:space="preserve"> has removed men far away, </w:t>
      </w:r>
      <w:r>
        <w:tab/>
      </w:r>
      <w:r>
        <w:tab/>
        <w:t xml:space="preserve">And the forsaken places are many in the midst </w:t>
      </w:r>
    </w:p>
    <w:p w14:paraId="08BFAA69" w14:textId="77777777" w:rsidR="00C23E4E" w:rsidRDefault="00101765" w:rsidP="00E82E39">
      <w:pPr>
        <w:pStyle w:val="Poetry"/>
      </w:pPr>
      <w:r>
        <w:tab/>
      </w:r>
      <w:r>
        <w:tab/>
      </w:r>
      <w:r>
        <w:tab/>
      </w:r>
      <w:r>
        <w:tab/>
      </w:r>
      <w:r>
        <w:tab/>
      </w:r>
      <w:r>
        <w:tab/>
        <w:t xml:space="preserve">of the land. </w:t>
      </w:r>
    </w:p>
    <w:p w14:paraId="08BFAA6A" w14:textId="77777777" w:rsidR="00C23E4E" w:rsidRDefault="00101765" w:rsidP="00E82E39">
      <w:pPr>
        <w:pStyle w:val="Poetry"/>
      </w:pPr>
      <w:r>
        <w:tab/>
        <w:t xml:space="preserve">     </w:t>
      </w:r>
      <w:r>
        <w:tab/>
      </w:r>
      <w:r w:rsidRPr="00461B36">
        <w:rPr>
          <w:vertAlign w:val="superscript"/>
        </w:rPr>
        <w:t>13</w:t>
      </w:r>
      <w:r>
        <w:t xml:space="preserve"> “Yet there will be a tenth portion in it, </w:t>
      </w:r>
      <w:r>
        <w:tab/>
      </w:r>
      <w:r>
        <w:tab/>
      </w:r>
      <w:proofErr w:type="gramStart"/>
      <w:r>
        <w:t>And</w:t>
      </w:r>
      <w:proofErr w:type="gramEnd"/>
      <w:r>
        <w:t xml:space="preserve"> it will again be </w:t>
      </w:r>
      <w:r>
        <w:rPr>
          <w:i/>
          <w:iCs/>
        </w:rPr>
        <w:t>subject</w:t>
      </w:r>
      <w:r>
        <w:t xml:space="preserve"> to burning, </w:t>
      </w:r>
    </w:p>
    <w:p w14:paraId="08BFAA6B" w14:textId="77777777" w:rsidR="00C23E4E" w:rsidRDefault="00101765" w:rsidP="00E82E39">
      <w:pPr>
        <w:pStyle w:val="Poetry"/>
      </w:pPr>
      <w:r>
        <w:tab/>
      </w:r>
      <w:r>
        <w:tab/>
      </w:r>
      <w:r>
        <w:tab/>
      </w:r>
      <w:r>
        <w:tab/>
        <w:t>Like a</w:t>
      </w:r>
      <w:r>
        <w:t xml:space="preserve"> terebinth or an oak </w:t>
      </w:r>
    </w:p>
    <w:p w14:paraId="08BFAA6C" w14:textId="77777777" w:rsidR="00C23E4E" w:rsidRDefault="00101765">
      <w:pPr>
        <w:pStyle w:val="Poetry0"/>
      </w:pPr>
      <w:r>
        <w:tab/>
      </w:r>
      <w:r>
        <w:tab/>
      </w:r>
      <w:r>
        <w:tab/>
        <w:t xml:space="preserve">Whose stump remains when it is felled. </w:t>
      </w:r>
      <w:r>
        <w:tab/>
      </w:r>
      <w:r>
        <w:tab/>
        <w:t xml:space="preserve">The holy seed is its stump.” </w:t>
      </w:r>
    </w:p>
    <w:p w14:paraId="08BFAA6D" w14:textId="77777777" w:rsidR="00C23E4E" w:rsidRDefault="00101765">
      <w:pPr>
        <w:pStyle w:val="Heading2"/>
      </w:pPr>
      <w:r>
        <w:t>Vision of God</w:t>
      </w:r>
    </w:p>
    <w:p w14:paraId="08BFAA6E" w14:textId="77777777" w:rsidR="00C23E4E" w:rsidRDefault="00101765">
      <w:r>
        <w:t>The year is right around 740 BC, the year Uzziah died. Uzziah’s leadership had been marked with success and glory. 2 Chronicles 26 tells us the ki</w:t>
      </w:r>
      <w:r>
        <w:t>ng’s fame extended to the border of Egypt. He built towers, and he developed agriculture; he fielded an extensive army with advanced engines of war. Judah seemed to be in a very secure position under Uzziah. That was changing. Five years before Uzziah’s de</w:t>
      </w:r>
      <w:r>
        <w:t xml:space="preserve">ath, Tiglath-Pileser III ascended to the throne of Assyria, quickly defeating the other kingdoms of </w:t>
      </w:r>
      <w:proofErr w:type="gramStart"/>
      <w:r>
        <w:t>Mesopotamia</w:t>
      </w:r>
      <w:proofErr w:type="gramEnd"/>
      <w:r>
        <w:t xml:space="preserve"> and launching Assyria on a path to become one of the strongest empires ever known. By 740 BC, the shadow of Assyria had begun to stretch over th</w:t>
      </w:r>
      <w:r>
        <w:t>e Levant. An Assyrian inscription boasts a victory by Tiglath-Pileser over Uzziah in this year of 740 BC. It is into this context of internal moral decay and external military danger, set up for us in chapters 1-5, that God reveals himself to this Jew of J</w:t>
      </w:r>
      <w:r>
        <w:t xml:space="preserve">erusalem, </w:t>
      </w:r>
      <w:proofErr w:type="gramStart"/>
      <w:r>
        <w:t>Isaiah</w:t>
      </w:r>
      <w:proofErr w:type="gramEnd"/>
      <w:r>
        <w:t xml:space="preserve"> son of </w:t>
      </w:r>
      <w:proofErr w:type="spellStart"/>
      <w:r>
        <w:t>Amoz</w:t>
      </w:r>
      <w:proofErr w:type="spellEnd"/>
      <w:r>
        <w:t>.</w:t>
      </w:r>
    </w:p>
    <w:p w14:paraId="08BFAA6F" w14:textId="5F73DB06" w:rsidR="00C23E4E" w:rsidRDefault="00101765">
      <w:r>
        <w:t>Isaiah’s vision is recorded in verses 1-6. The whole chapter is a mixture of prose narrative and poetry. The words spoken by God, by the angels, and by Isaiah, those are all poetic verse. I am addressing this text with hesitat</w:t>
      </w:r>
      <w:r>
        <w:t>ion</w:t>
      </w:r>
      <w:r>
        <w:t xml:space="preserve"> because I know that I will not do justice to the experience that Isaiah is communicating to us. This was not something Isaiah saw with emotional objectiveness. Isaiah will be overwhelmed by his vision of God. I remember one time in our first apartment</w:t>
      </w:r>
      <w:r>
        <w:t xml:space="preserve"> after Brenda and I had joined staff, I sat alone in our small living room spending devotional time with God. A praise CD played. I don’t remember the song. I remember being overwhelmed. I felt fear. I wouldn’t say I was afraid. It was not the power of God</w:t>
      </w:r>
      <w:r>
        <w:t xml:space="preserve"> that was making me bow my head but the weight of His moral perfection. I did not think about it at the time. I was just having this experience of the awe of God. I felt His holiness. At the same time</w:t>
      </w:r>
      <w:r w:rsidR="00280793">
        <w:t>,</w:t>
      </w:r>
      <w:r>
        <w:t xml:space="preserve"> I felt my sinfulness. In whatever way you may have felt</w:t>
      </w:r>
      <w:r>
        <w:t xml:space="preserve"> something like that, the weighty or terrifying awe of God’s holy presence, try to tap into that feeling as you consider this vision that has pierced through Isaiah’s mind, through his heart, into his gut.</w:t>
      </w:r>
    </w:p>
    <w:p w14:paraId="08BFAA70" w14:textId="77777777" w:rsidR="00C23E4E" w:rsidRDefault="00101765" w:rsidP="00461B36">
      <w:pPr>
        <w:ind w:left="426"/>
      </w:pPr>
      <w:r>
        <w:t>I saw the Lord sitting on a throne, lofty and exal</w:t>
      </w:r>
      <w:r>
        <w:t xml:space="preserve">ted, with the train of His robe filling the Temple. </w:t>
      </w:r>
    </w:p>
    <w:p w14:paraId="08BFAA71" w14:textId="77777777" w:rsidR="00C23E4E" w:rsidRDefault="00101765">
      <w:r>
        <w:t>We will end this chapter with the people of Judah not seeing. We begin with Isaiah seeing. This is true sight. The Lord sits on a throne. We are not worried about Uzziah. We are not worried about Tiglath</w:t>
      </w:r>
      <w:r>
        <w:t>-Pileser. The Lord God sits on a throne. He rules over the affairs of men. His presence cannot be contained by the magnificent Temple of Solomon. Just the very end of His robe is enough to fill it.</w:t>
      </w:r>
    </w:p>
    <w:p w14:paraId="08BFAA72" w14:textId="77777777" w:rsidR="00C23E4E" w:rsidRDefault="00101765">
      <w:r>
        <w:t>God is not alone.</w:t>
      </w:r>
    </w:p>
    <w:p w14:paraId="08BFAA73" w14:textId="77777777" w:rsidR="00C23E4E" w:rsidRDefault="00101765" w:rsidP="00461B36">
      <w:pPr>
        <w:ind w:left="426"/>
      </w:pPr>
      <w:r w:rsidRPr="00461B36">
        <w:rPr>
          <w:vertAlign w:val="superscript"/>
        </w:rPr>
        <w:t>2</w:t>
      </w:r>
      <w:r>
        <w:t xml:space="preserve"> Seraphim stood above Him, each having </w:t>
      </w:r>
      <w:r>
        <w:t xml:space="preserve">six wings: with two he covered his face, and with two he covered his feet, and with two he flew. </w:t>
      </w:r>
    </w:p>
    <w:p w14:paraId="08BFAA74" w14:textId="77777777" w:rsidR="00C23E4E" w:rsidRDefault="00101765">
      <w:r>
        <w:lastRenderedPageBreak/>
        <w:t xml:space="preserve">“Seraphim” is the plural of “seraph.” It is not clear whether seraph is a type of angel, or a description of the angels as Isaiah sees them. The word, </w:t>
      </w:r>
      <w:r>
        <w:t>“seraph” means, “burning ones,” suggesting that Isaiah sees them as flaming bright, standing in the air above the Lord. Of their six wings, two cover the face and two cover the feet. The covering of eyes and feet could be a response to the holiness of God.</w:t>
      </w:r>
      <w:r>
        <w:t xml:space="preserve"> They do not walk where God walks. They do not look directly at God. He is holy. The covering could also imply complete submission to the will of God. They do not claim to understand God through their own eyes, but through the word of the Lord that they he</w:t>
      </w:r>
      <w:r>
        <w:t>ar. They do not go where their own feet would take them, but only where the Lord God directs them.</w:t>
      </w:r>
    </w:p>
    <w:p w14:paraId="08BFAA75" w14:textId="77777777" w:rsidR="00C23E4E" w:rsidRDefault="00101765">
      <w:r>
        <w:t>The message these angels speak is not for Isaiah directly. Isaiah overhears the song of praise they speak to one another.</w:t>
      </w:r>
    </w:p>
    <w:p w14:paraId="08BFAA76" w14:textId="026DF56C" w:rsidR="00C23E4E" w:rsidRDefault="00461B36" w:rsidP="00461B36">
      <w:pPr>
        <w:pStyle w:val="Poetry"/>
      </w:pPr>
      <w:r>
        <w:rPr>
          <w:vertAlign w:val="superscript"/>
        </w:rPr>
        <w:tab/>
      </w:r>
      <w:r w:rsidR="00F910B4">
        <w:rPr>
          <w:vertAlign w:val="superscript"/>
        </w:rPr>
        <w:tab/>
      </w:r>
      <w:r w:rsidR="00101765" w:rsidRPr="00461B36">
        <w:rPr>
          <w:vertAlign w:val="superscript"/>
        </w:rPr>
        <w:t>3</w:t>
      </w:r>
      <w:r w:rsidR="00101765">
        <w:t xml:space="preserve"> And one called out to another and</w:t>
      </w:r>
      <w:r w:rsidR="00101765">
        <w:t xml:space="preserve"> said, </w:t>
      </w:r>
    </w:p>
    <w:p w14:paraId="08BFAA77" w14:textId="09D4FCA5" w:rsidR="00C23E4E" w:rsidRDefault="00101765">
      <w:pPr>
        <w:pStyle w:val="Poetry0"/>
      </w:pPr>
      <w:r>
        <w:t xml:space="preserve"> </w:t>
      </w:r>
      <w:r>
        <w:tab/>
      </w:r>
      <w:r>
        <w:tab/>
      </w:r>
      <w:r>
        <w:t xml:space="preserve">“Holy, Holy, Holy, is the </w:t>
      </w:r>
      <w:r>
        <w:rPr>
          <w:smallCaps/>
        </w:rPr>
        <w:t>Lord</w:t>
      </w:r>
      <w:r>
        <w:t xml:space="preserve"> of hosts, </w:t>
      </w:r>
      <w:r>
        <w:tab/>
      </w:r>
      <w:r>
        <w:tab/>
        <w:t xml:space="preserve">The whole earth is full of His glory.” </w:t>
      </w:r>
    </w:p>
    <w:p w14:paraId="08BFAA78" w14:textId="77777777" w:rsidR="00C23E4E" w:rsidRDefault="00101765">
      <w:r>
        <w:t>I think it is significant that during this wicked generation the presence of the Lord is still to be found in His Temple. There will be a time, about which Ezeki</w:t>
      </w:r>
      <w:r>
        <w:t xml:space="preserve">el prophesies, when God abandons His Temple. His glory departs. That time is not yet. God’s presence is still here, </w:t>
      </w:r>
      <w:proofErr w:type="gramStart"/>
      <w:r>
        <w:t>in the midst of</w:t>
      </w:r>
      <w:proofErr w:type="gramEnd"/>
      <w:r>
        <w:t xml:space="preserve"> this very simple people. He is still to be seen by those who have been given eyes to see. Those who see, understand that the</w:t>
      </w:r>
      <w:r>
        <w:t xml:space="preserve"> Temple has never contained God. The nation of Judah cannot contain God. “The whole earth is full of his glory.” Who is this God? His name here, Lord, is the name “Yahweh, I am, the one who is and was and will be.” He is Yahweh of hosts. He is Yahweh who l</w:t>
      </w:r>
      <w:r>
        <w:t>eads legions of angels into battle. And He is the Holy One, holy, holy, holy.</w:t>
      </w:r>
    </w:p>
    <w:p w14:paraId="08BFAA79" w14:textId="77777777" w:rsidR="00C23E4E" w:rsidRDefault="00101765">
      <w:r>
        <w:t>Holiness in Scripture applies to objects and people who are morally clean and set apart for special purpose. God is not merely holy. God’s nature defines what holiness is. To rep</w:t>
      </w:r>
      <w:r>
        <w:t>eat an attribute in Scripture is to give it emphasis or to communicate its completeness. This is the only time that an attribute of God is repeated three times. To speak of God’s otherness in His being, we can’t simply say, “He is holy.” It’s not even good</w:t>
      </w:r>
      <w:r>
        <w:t xml:space="preserve"> enough to say, “He is holy, holy.” God is holy, holy, holy. God is thoroughly and completely pure in His nature, and thoughts, and intentions. No speck of darkness exists within His holy nature. We critique God at times. We argue with God. We don’t believ</w:t>
      </w:r>
      <w:r>
        <w:t>e God is loving. We don’t believe God is just. We don’t believe God is fair. No speck of darkness exists in His holy nature. No injustice, no corruptness, no greed, no pretension, no selfishness. God is thoroughly good, and loving, and beautiful, and true.</w:t>
      </w:r>
      <w:r>
        <w:t xml:space="preserve"> He is, by His nature, set apart for His own good purposes. He is completely other. We dare not attribute to God human motives, or human intentions, or human dependence, or human weakness. He is holy, holy, holy.</w:t>
      </w:r>
    </w:p>
    <w:p w14:paraId="08BFAA7A" w14:textId="77777777" w:rsidR="00C23E4E" w:rsidRDefault="00101765">
      <w:r>
        <w:t>As the voice of the angels cry aloud in rec</w:t>
      </w:r>
      <w:r>
        <w:t>ognition of God’s glorious nature, the physical universe responds.</w:t>
      </w:r>
    </w:p>
    <w:p w14:paraId="08BFAA7B" w14:textId="77777777" w:rsidR="00C23E4E" w:rsidRDefault="00101765" w:rsidP="00F910B4">
      <w:pPr>
        <w:ind w:left="426"/>
      </w:pPr>
      <w:r w:rsidRPr="00F910B4">
        <w:rPr>
          <w:vertAlign w:val="superscript"/>
        </w:rPr>
        <w:t>4</w:t>
      </w:r>
      <w:r>
        <w:t xml:space="preserve"> And the foundations of the thresholds trembled at the voice of him who called out, while the temple was filling with smoke. </w:t>
      </w:r>
    </w:p>
    <w:p w14:paraId="08BFAA7C" w14:textId="77777777" w:rsidR="00C23E4E" w:rsidRDefault="00101765">
      <w:r>
        <w:t>That is how physical nature responds. How does Isaiah respond?</w:t>
      </w:r>
      <w:r>
        <w:t xml:space="preserve"> He will respond just as Peter will later respond in the presence of </w:t>
      </w:r>
      <w:proofErr w:type="gramStart"/>
      <w:r>
        <w:t>Jesus Christ, when</w:t>
      </w:r>
      <w:proofErr w:type="gramEnd"/>
      <w:r>
        <w:t xml:space="preserve"> He reveals His divinity by commanding the wind and the waves. Peter said, “Away from me Lord, for I am a sinful man” (Luke 5:8). Human beings who experience God do not </w:t>
      </w:r>
      <w:r>
        <w:t>fear His power foremost. They fear His moral character, His purity and justice, His holiness. In the presence of divinity of Jesus, Peter was immediately aware of his sinfulness. This is how Isaiah responded to his vision of God.</w:t>
      </w:r>
    </w:p>
    <w:p w14:paraId="08BFAA7D" w14:textId="2E2BA75F" w:rsidR="00C23E4E" w:rsidRDefault="00924FCB" w:rsidP="00F910B4">
      <w:pPr>
        <w:pStyle w:val="Poetry"/>
        <w:ind w:left="142"/>
      </w:pPr>
      <w:r>
        <w:tab/>
      </w:r>
      <w:r>
        <w:tab/>
      </w:r>
      <w:r w:rsidR="00101765" w:rsidRPr="00F910B4">
        <w:rPr>
          <w:vertAlign w:val="superscript"/>
        </w:rPr>
        <w:t>5</w:t>
      </w:r>
      <w:r w:rsidR="00101765">
        <w:t xml:space="preserve"> Then I said, </w:t>
      </w:r>
    </w:p>
    <w:p w14:paraId="08BFAA7E" w14:textId="77777777" w:rsidR="00C23E4E" w:rsidRDefault="00101765">
      <w:pPr>
        <w:pStyle w:val="Poetry"/>
      </w:pPr>
      <w:r>
        <w:tab/>
      </w:r>
      <w:r>
        <w:tab/>
      </w:r>
      <w:r>
        <w:tab/>
        <w:t>“Woe is</w:t>
      </w:r>
      <w:r>
        <w:t xml:space="preserve"> me, for I am ruined! </w:t>
      </w:r>
      <w:r>
        <w:tab/>
      </w:r>
      <w:r>
        <w:tab/>
        <w:t xml:space="preserve">Because I am a man of unclean lips, </w:t>
      </w:r>
    </w:p>
    <w:p w14:paraId="08BFAA7F" w14:textId="77777777" w:rsidR="00C23E4E" w:rsidRDefault="00101765">
      <w:pPr>
        <w:pStyle w:val="Poetry"/>
      </w:pPr>
      <w:r>
        <w:tab/>
      </w:r>
      <w:r>
        <w:tab/>
      </w:r>
      <w:r>
        <w:tab/>
      </w:r>
      <w:r>
        <w:tab/>
        <w:t xml:space="preserve">And I live among a people of unclean </w:t>
      </w:r>
      <w:proofErr w:type="gramStart"/>
      <w:r>
        <w:t>lips;</w:t>
      </w:r>
      <w:proofErr w:type="gramEnd"/>
      <w:r>
        <w:t xml:space="preserve"> </w:t>
      </w:r>
      <w:r>
        <w:tab/>
      </w:r>
      <w:r>
        <w:tab/>
      </w:r>
    </w:p>
    <w:p w14:paraId="08BFAA80" w14:textId="77777777" w:rsidR="00C23E4E" w:rsidRDefault="00101765" w:rsidP="00924FCB">
      <w:pPr>
        <w:pStyle w:val="Poetry0"/>
      </w:pPr>
      <w:r>
        <w:tab/>
      </w:r>
      <w:r>
        <w:tab/>
      </w:r>
      <w:r>
        <w:tab/>
        <w:t xml:space="preserve">For my eyes have seen the King, the </w:t>
      </w:r>
      <w:r>
        <w:rPr>
          <w:smallCaps/>
        </w:rPr>
        <w:t>Lord</w:t>
      </w:r>
      <w:r>
        <w:t xml:space="preserve"> of hosts.” </w:t>
      </w:r>
    </w:p>
    <w:p w14:paraId="08BFAA81" w14:textId="77777777" w:rsidR="00C23E4E" w:rsidRDefault="00101765">
      <w:pPr>
        <w:pStyle w:val="Poetry0"/>
      </w:pPr>
      <w:r>
        <w:t>We just read in chapter 5 six woes claimed over the people of Judah. The woe Isaiah decla</w:t>
      </w:r>
      <w:r>
        <w:t xml:space="preserve">res on himself is very light in comparison to all the wickedness described about Judah. “I am a man of unclean lips.” </w:t>
      </w:r>
    </w:p>
    <w:p w14:paraId="08BFAA82" w14:textId="77777777" w:rsidR="00C23E4E" w:rsidRDefault="00101765">
      <w:pPr>
        <w:pStyle w:val="Poetry0"/>
      </w:pPr>
      <w:r>
        <w:lastRenderedPageBreak/>
        <w:t>Those are the words Isaiah has for himself. This is not about the people out there in a wicked society. This is the experience of the pro</w:t>
      </w:r>
      <w:r>
        <w:t>phet. “I am a man of unclean lips. How can I speak for God? I can’t stand before God myself. I am the sinful one. My lips are unclean. Woe is me. I am cursed. I have broken Covenant. I am ruined.” A true vision of God reveals something about His glorious n</w:t>
      </w:r>
      <w:r>
        <w:t>ature, which must also turn back on the one who experiences Him. The fig leaves are removed. He sees through. Nothing can hide the truth about our own sinfulness. To truly know God is to be personally undone. The false images, excuses, justifications, dimi</w:t>
      </w:r>
      <w:r>
        <w:t>nishment of sin that we have made in our own mind, it is all undone. We are ruined before the holiness of God. Songs about “I just did it my way” and poems about being “the captain of my own soul” is all revealed as moronic foolishness when you stand befor</w:t>
      </w:r>
      <w:r>
        <w:t xml:space="preserve">e God as He is. When you see the King, the Lord of hosts, you know without argument or doubt that the burning anger of His holy goodness must destroy you. And you know that it is right. </w:t>
      </w:r>
    </w:p>
    <w:p w14:paraId="08BFAA83" w14:textId="77777777" w:rsidR="00C23E4E" w:rsidRDefault="00101765">
      <w:pPr>
        <w:pStyle w:val="Poetry0"/>
      </w:pPr>
      <w:r>
        <w:t xml:space="preserve">In this moment Isaiah sees himself as just another one of the </w:t>
      </w:r>
      <w:r>
        <w:t xml:space="preserve">wicked inhabitants of Judah, a man of unclean lips </w:t>
      </w:r>
      <w:proofErr w:type="gramStart"/>
      <w:r>
        <w:t>in the midst of</w:t>
      </w:r>
      <w:proofErr w:type="gramEnd"/>
      <w:r>
        <w:t xml:space="preserve"> a people of unclean lips. All the ruin Isaiah prophesied concerning the wicked in chapter 5 is now applied to him. He is the one who has taken for granted the grace of God. He is the one wh</w:t>
      </w:r>
      <w:r>
        <w:t>ose hypocrisy is revealed. He is the one who lacks compassion and love for the broken in society. There is a powerful message here for everybody who feels safe in church, pointing at the sinfulness of those outside of church. Is his sin as great as those a</w:t>
      </w:r>
      <w:r>
        <w:t xml:space="preserve">round him? From a human perspective, no. If we want to argue the relative badness of different sins, the wicked of society have done much worse than Isaiah had done. But standing before the holy glory of God it does not matter one whit whether this person </w:t>
      </w:r>
      <w:r>
        <w:t>is worse than that person. Better or worse, who cares? In this moment Isaiah is only aware of his own sin, brought to light in the holy presence. He is a man of unclean lips, no different than the people. The people must die. He must die. As the nation des</w:t>
      </w:r>
      <w:r>
        <w:t xml:space="preserve">cended into darkness at the end of chapter 5, Isaiah too, must be consumed, swallowed up by the gaping mouth of </w:t>
      </w:r>
      <w:proofErr w:type="spellStart"/>
      <w:r>
        <w:t>Sheol</w:t>
      </w:r>
      <w:proofErr w:type="spellEnd"/>
      <w:r>
        <w:t>. And yet, he is not.</w:t>
      </w:r>
    </w:p>
    <w:p w14:paraId="08BFAA84" w14:textId="77777777" w:rsidR="00C23E4E" w:rsidRDefault="00101765">
      <w:pPr>
        <w:ind w:left="284"/>
      </w:pPr>
      <w:r w:rsidRPr="006D6EE0">
        <w:rPr>
          <w:vertAlign w:val="superscript"/>
        </w:rPr>
        <w:t>6</w:t>
      </w:r>
      <w:r>
        <w:t xml:space="preserve"> Then one of the seraphim flew to me with a burning coal in his hand, which he had taken from the altar with tongs. </w:t>
      </w:r>
      <w:r w:rsidRPr="006D6EE0">
        <w:rPr>
          <w:vertAlign w:val="superscript"/>
        </w:rPr>
        <w:t>7</w:t>
      </w:r>
      <w:r>
        <w:t xml:space="preserve"> He touched my mouth </w:t>
      </w:r>
      <w:r>
        <w:rPr>
          <w:i/>
          <w:iCs/>
        </w:rPr>
        <w:t>with it</w:t>
      </w:r>
      <w:r>
        <w:t xml:space="preserve"> and said, </w:t>
      </w:r>
    </w:p>
    <w:p w14:paraId="08BFAA85" w14:textId="77777777" w:rsidR="00C23E4E" w:rsidRDefault="00101765">
      <w:pPr>
        <w:pStyle w:val="Poetry"/>
      </w:pPr>
      <w:r>
        <w:tab/>
      </w:r>
      <w:r>
        <w:tab/>
      </w:r>
      <w:r>
        <w:tab/>
        <w:t xml:space="preserve">“Behold, this has touched your lips; </w:t>
      </w:r>
      <w:r>
        <w:tab/>
      </w:r>
      <w:r>
        <w:tab/>
        <w:t xml:space="preserve">and your iniquity is taken away and your sin is </w:t>
      </w:r>
    </w:p>
    <w:p w14:paraId="08BFAA86" w14:textId="77777777" w:rsidR="00C23E4E" w:rsidRDefault="00101765">
      <w:pPr>
        <w:pStyle w:val="Poetry0"/>
        <w:ind w:left="284" w:hanging="284"/>
      </w:pPr>
      <w:r>
        <w:tab/>
      </w:r>
      <w:r>
        <w:tab/>
      </w:r>
      <w:r>
        <w:tab/>
      </w:r>
      <w:r>
        <w:tab/>
      </w:r>
      <w:r>
        <w:tab/>
      </w:r>
      <w:r>
        <w:tab/>
        <w:t xml:space="preserve">forgiven.” </w:t>
      </w:r>
    </w:p>
    <w:p w14:paraId="08BFAA87" w14:textId="77777777" w:rsidR="00C23E4E" w:rsidRDefault="00101765">
      <w:r>
        <w:t>Burning fire is always in the Bible a symbol of God’s wrath. But not here. God’s wrath must burn sin away.</w:t>
      </w:r>
      <w:r>
        <w:t xml:space="preserve"> Here, that fire burns away only the sin, not the sinner. It is a purifying fire, touching the point where the man has realized his sinfulness. “I am a man of unclean lips…behold, this has touched your lips and your iniquity is taken away and your sin is f</w:t>
      </w:r>
      <w:r>
        <w:t>orgiven.” The two ideas presented here of what God has done with Isaiah’s sin are the same two ideas symbolized on the Day of Atonement instituted by God in Leviticus 16. The word “forgiven” that I’ve read here from my Bible translation is literally, “aton</w:t>
      </w:r>
      <w:r>
        <w:t xml:space="preserve">ed.” Your sin is atoned for. To atone is to “cover” or to “satisfy” wrath. God’s presence hovered over the Ark of the Covenant in the innermost place of the Tabernacle. In that Holy of Holies, angels were depicted on the tent curtains and made to kneel on </w:t>
      </w:r>
      <w:r>
        <w:t>the lid to the Ark of the Covenant. The Covenant tablets God had given to Moses lay inside of the Ark. Looking down at the Ark was looking down on that Covenant. And when God looked at the Covenant, He saw the unfaithfulness of His people. Each year they w</w:t>
      </w:r>
      <w:r>
        <w:t xml:space="preserve">ere guilty of breaking the Law in so many ways. Two goats were required to symbolically deal with the sin of the people. The blood of the first goat was sprinkled on the cover of the Ark. That was the place of atonement. God’s wrath must be satisfied. The </w:t>
      </w:r>
      <w:proofErr w:type="gramStart"/>
      <w:r>
        <w:t>wages</w:t>
      </w:r>
      <w:proofErr w:type="gramEnd"/>
      <w:r>
        <w:t xml:space="preserve"> of sin is death. The blood of that goat symbolized a death that served as substitute for the people. God would make a way to satisfy His wrath against sin without consuming the sinner. As He looked down on the Law, He saw the blood on the Ark that co</w:t>
      </w:r>
      <w:r>
        <w:t>vered, or atoned for the sin of Israel. That is the second idea communicated here by the seraph when he touched Isaiah’s lips with the coal. Isaiah’s sin was forgiven, atoned for.</w:t>
      </w:r>
    </w:p>
    <w:p w14:paraId="08BFAA88" w14:textId="77777777" w:rsidR="00C23E4E" w:rsidRDefault="00101765">
      <w:r>
        <w:t xml:space="preserve">The first idea the seraph communicated to Isaiah that his iniquity is taken </w:t>
      </w:r>
      <w:r>
        <w:t>away is represented by the second goat on the Day of Atonement. The high priest laid his hands on that goat, symbolically laying upon it the sin of the people. Then that goat was set loose in the wilderness to symbolize the idea of God removing the iniquit</w:t>
      </w:r>
      <w:r>
        <w:t>y of his people from them. David communicated that idea in Psalm 103:12,</w:t>
      </w:r>
    </w:p>
    <w:p w14:paraId="08BFAA89" w14:textId="77777777" w:rsidR="00C23E4E" w:rsidRDefault="00101765">
      <w:pPr>
        <w:pStyle w:val="Poetry0"/>
      </w:pPr>
      <w:r>
        <w:lastRenderedPageBreak/>
        <w:tab/>
      </w:r>
      <w:r>
        <w:tab/>
      </w:r>
      <w:r w:rsidRPr="006D6EE0">
        <w:rPr>
          <w:vertAlign w:val="superscript"/>
        </w:rPr>
        <w:t>12</w:t>
      </w:r>
      <w:r>
        <w:t xml:space="preserve"> As far as the east is from the west, </w:t>
      </w:r>
      <w:r>
        <w:tab/>
      </w:r>
      <w:r>
        <w:tab/>
      </w:r>
      <w:proofErr w:type="gramStart"/>
      <w:r>
        <w:t>So</w:t>
      </w:r>
      <w:proofErr w:type="gramEnd"/>
      <w:r>
        <w:t xml:space="preserve"> far has He removed our transgressions from us. </w:t>
      </w:r>
    </w:p>
    <w:p w14:paraId="08BFAA8A" w14:textId="77777777" w:rsidR="00C23E4E" w:rsidRDefault="00101765">
      <w:r>
        <w:t xml:space="preserve">Isaiah does not yet know </w:t>
      </w:r>
      <w:proofErr w:type="gramStart"/>
      <w:r>
        <w:t>the means by which</w:t>
      </w:r>
      <w:proofErr w:type="gramEnd"/>
      <w:r>
        <w:t xml:space="preserve"> God will accomplish this atonement. He simpl</w:t>
      </w:r>
      <w:r>
        <w:t>y knows that he deserved wrath and instead received forgiving grace.</w:t>
      </w:r>
    </w:p>
    <w:p w14:paraId="08BFAA8B" w14:textId="77777777" w:rsidR="00C23E4E" w:rsidRDefault="00101765">
      <w:r>
        <w:t>Isaiah’s vision of God reveals a lasting effect on his ministry in at least three ways. Isaiah maintains the holiness and supremacy of God throughout his preaching. That’s number one. Num</w:t>
      </w:r>
      <w:r>
        <w:t xml:space="preserve">ber two, he also maintains a sense of the sinfulness of human beings that does not spring from the heart of a holy prophet judging the wickedness around him. Isaiah’s recognition of human sin begins with self-awareness his own fallenness. He knows himself </w:t>
      </w:r>
      <w:r>
        <w:t xml:space="preserve">to be polluted. Number three, Isaiah has experienced the atonement of God. This is not anything that Isaiah did for himself. He deserved to be undone. Instead, God removed his sin. The hope of cleansing grace always adorns Isaiah’s message, even when that </w:t>
      </w:r>
      <w:r>
        <w:t xml:space="preserve">message is certain doom for the </w:t>
      </w:r>
      <w:proofErr w:type="gramStart"/>
      <w:r>
        <w:t>nation as a whole</w:t>
      </w:r>
      <w:proofErr w:type="gramEnd"/>
      <w:r>
        <w:t>. It is interesting to know that Isaiah’s name literally means, “salvation of Yahweh.” Isaiah knows from this experience that even when wrath is right and just, the possibility of salvation for the sinner ex</w:t>
      </w:r>
      <w:r>
        <w:t>ists.</w:t>
      </w:r>
    </w:p>
    <w:p w14:paraId="08BFAA8C" w14:textId="77777777" w:rsidR="00C23E4E" w:rsidRDefault="00101765">
      <w:pPr>
        <w:pStyle w:val="Heading2"/>
      </w:pPr>
      <w:r>
        <w:t>Invitation of God</w:t>
      </w:r>
    </w:p>
    <w:p w14:paraId="08BFAA8D" w14:textId="77777777" w:rsidR="00C23E4E" w:rsidRDefault="00101765">
      <w:r>
        <w:t xml:space="preserve">Having seen God, having seen himself, having experienced atoning grace, Isaiah is now </w:t>
      </w:r>
      <w:proofErr w:type="gramStart"/>
      <w:r>
        <w:t>in a position</w:t>
      </w:r>
      <w:proofErr w:type="gramEnd"/>
      <w:r>
        <w:t xml:space="preserve"> to hear and respond to the invitation of God.</w:t>
      </w:r>
    </w:p>
    <w:p w14:paraId="08BFAA8E" w14:textId="77777777" w:rsidR="00C23E4E" w:rsidRDefault="00101765">
      <w:pPr>
        <w:ind w:left="142"/>
      </w:pPr>
      <w:r w:rsidRPr="006D6EE0">
        <w:rPr>
          <w:vertAlign w:val="superscript"/>
        </w:rPr>
        <w:t>8</w:t>
      </w:r>
      <w:r>
        <w:t xml:space="preserve"> Then I heard the voice of the Lord, saying, </w:t>
      </w:r>
    </w:p>
    <w:p w14:paraId="08BFAA8F" w14:textId="77777777" w:rsidR="00C23E4E" w:rsidRDefault="00101765">
      <w:pPr>
        <w:pStyle w:val="Poetry0"/>
      </w:pPr>
      <w:r>
        <w:tab/>
      </w:r>
      <w:r>
        <w:tab/>
      </w:r>
      <w:r>
        <w:tab/>
        <w:t xml:space="preserve">“Whom shall I send, </w:t>
      </w:r>
      <w:r>
        <w:tab/>
      </w:r>
      <w:r>
        <w:tab/>
        <w:t>and who will g</w:t>
      </w:r>
      <w:r>
        <w:t xml:space="preserve">o for Us?” </w:t>
      </w:r>
    </w:p>
    <w:p w14:paraId="08BFAA90" w14:textId="77777777" w:rsidR="00C23E4E" w:rsidRDefault="00101765">
      <w:r>
        <w:t>Interestingly, God has not addressed Isaiah directly at all in this vision. There is a sense of majestic presence surrounding God. We sense that no one does anything in this place without God’s direction. An angel would not have taken a coal to</w:t>
      </w:r>
      <w:r>
        <w:t xml:space="preserve"> Isaiah’s lips unless God commanded. Still, God has only worked through mediators to this point, just as we would expect from a King of kings. He ought to be unapproachable. Even the invitation we have just heard is directed toward the angelic host, not to</w:t>
      </w:r>
      <w:r>
        <w:t>wards Isaiah.</w:t>
      </w:r>
    </w:p>
    <w:p w14:paraId="08BFAA91" w14:textId="77777777" w:rsidR="00C23E4E" w:rsidRDefault="00101765">
      <w:pPr>
        <w:pStyle w:val="Poetry0"/>
      </w:pPr>
      <w:r>
        <w:tab/>
      </w:r>
      <w:r>
        <w:tab/>
        <w:t xml:space="preserve">“Whom shall I send, </w:t>
      </w:r>
      <w:r>
        <w:tab/>
      </w:r>
      <w:r>
        <w:tab/>
        <w:t xml:space="preserve">and who will go for Us?” </w:t>
      </w:r>
    </w:p>
    <w:p w14:paraId="08BFAA92" w14:textId="77777777" w:rsidR="00C23E4E" w:rsidRDefault="00101765" w:rsidP="000E2263">
      <w:pPr>
        <w:ind w:right="-2"/>
      </w:pPr>
      <w:r>
        <w:t>The “us” here, just as in Genesis 1:26, might naturally be assumed to include the angels surrounding the throne of God. He is the Lord of hosts. They participate in the execution of His purpos</w:t>
      </w:r>
      <w:r>
        <w:t xml:space="preserve">es. Also, as in Genesis 1:26, we </w:t>
      </w:r>
      <w:proofErr w:type="gramStart"/>
      <w:r>
        <w:t>have to</w:t>
      </w:r>
      <w:proofErr w:type="gramEnd"/>
      <w:r>
        <w:t xml:space="preserve"> wonder if the “us” points to the reality of the triune nature of God; he is three in one. God does communicate his triune nature through Isaiah. We will see that in chapter 9. It is possible that this “us” hints in </w:t>
      </w:r>
      <w:r>
        <w:t>that direction. Though the image set up for us is a king addressing his court.</w:t>
      </w:r>
    </w:p>
    <w:p w14:paraId="08BFAA93" w14:textId="77777777" w:rsidR="00C23E4E" w:rsidRDefault="00101765">
      <w:pPr>
        <w:pStyle w:val="Poetry0"/>
      </w:pPr>
      <w:r>
        <w:tab/>
      </w:r>
      <w:r>
        <w:tab/>
        <w:t xml:space="preserve">“Whom shall I send, </w:t>
      </w:r>
      <w:r>
        <w:tab/>
      </w:r>
      <w:r>
        <w:tab/>
        <w:t>and who will go for Us?”</w:t>
      </w:r>
    </w:p>
    <w:p w14:paraId="08BFAA94" w14:textId="77777777" w:rsidR="00C23E4E" w:rsidRDefault="00101765">
      <w:r>
        <w:t>Though not addressed directly to Isaiah. Isaiah is now the central focus of this court. The atoning action of burning coal has d</w:t>
      </w:r>
      <w:r>
        <w:t>rawn angelic attention to him. God does call some prophets more directly. They do not even seem to have a choice, if you think about Moses, or Jeremiah, later Paul.</w:t>
      </w:r>
    </w:p>
    <w:p w14:paraId="08BFAA95" w14:textId="77777777" w:rsidR="00C23E4E" w:rsidRDefault="00101765">
      <w:r>
        <w:t xml:space="preserve">Here God speaks out the invitation in such a way that we might not fault Isaiah if he were </w:t>
      </w:r>
      <w:r>
        <w:t>to look around for one of the seraphim to speak up and accept. Who is he, anyway, surrounded by such a powerful and holy company?</w:t>
      </w:r>
    </w:p>
    <w:p w14:paraId="08BFAA96" w14:textId="77777777" w:rsidR="00C23E4E" w:rsidRDefault="00101765">
      <w:r>
        <w:t>That is not what happens. Something clicks inside of Isaiah. His desire is to do the will of God. He responds immediately from</w:t>
      </w:r>
      <w:r>
        <w:t xml:space="preserve"> some inner compulsion.</w:t>
      </w:r>
    </w:p>
    <w:p w14:paraId="08BFAA97" w14:textId="77777777" w:rsidR="00C23E4E" w:rsidRDefault="00101765">
      <w:pPr>
        <w:ind w:left="426"/>
      </w:pPr>
      <w:r>
        <w:t>Then I said, “Here am I. Send me!”</w:t>
      </w:r>
    </w:p>
    <w:p w14:paraId="08BFAA98" w14:textId="6485A9ED" w:rsidR="00C23E4E" w:rsidRDefault="00101765">
      <w:r>
        <w:t>This is Isaiah’s second response. He responded to the vision of God’s holiness with despair over his own sin. He now responds to God’s forgiving grace and to God’s invitation to service with all he</w:t>
      </w:r>
      <w:r>
        <w:t xml:space="preserve"> has to offer</w:t>
      </w:r>
      <w:r w:rsidR="00C960B2">
        <w:t>,</w:t>
      </w:r>
      <w:r>
        <w:t xml:space="preserve"> himself. “Here am I. Send me!”</w:t>
      </w:r>
    </w:p>
    <w:p w14:paraId="08BFAA99" w14:textId="07744B90" w:rsidR="00C23E4E" w:rsidRDefault="00101765">
      <w:r>
        <w:t xml:space="preserve">The naivete of Isaiah’s response reminds me how often this is the way. It reminds me of the first Lord of the Rings movie after Frodo has just agreed to take the ring to Mount Doom, facing certain death </w:t>
      </w:r>
      <w:r>
        <w:lastRenderedPageBreak/>
        <w:t>or wors</w:t>
      </w:r>
      <w:r>
        <w:t xml:space="preserve">e, Pippin runs in and insists on going too. And then, after committing himself he asks, “Right, where are we going?” And maybe Abraham is a better example. It took a lot of faith to leave his family in Haran and venture out to the promised land. Still, he </w:t>
      </w:r>
      <w:r>
        <w:t>had no idea how long it would take before he received a son. He did not understand that he would never personally own the land. He did not expect famine and fear. He certainly could not have foreseen God requiring that he sacrifice Isaac. I wonder if Abrah</w:t>
      </w:r>
      <w:r>
        <w:t xml:space="preserve">am would have said, “Here am I. Send me!” if he knew all the pain that was going to be involved in following God. I am afraid I would not have had the courage to leave North Carolina as a missionary if I had any idea of the struggle and pain that would go </w:t>
      </w:r>
      <w:r>
        <w:t xml:space="preserve">with it. You can only say Isaiah’s response is arrogance, and I think that’s how some old people look at young people when they say they’re </w:t>
      </w:r>
      <w:r w:rsidR="00846624">
        <w:t>going to</w:t>
      </w:r>
      <w:r>
        <w:t xml:space="preserve"> go and change the world. But I think that’s the wrong way to take it. Yes, there is a large dose of youthful i</w:t>
      </w:r>
      <w:r>
        <w:t xml:space="preserve">dealism and naivete. Even with that, I know my response was real. Yeah, I don’t really get where we’re going or how it’s </w:t>
      </w:r>
      <w:r w:rsidR="00846624">
        <w:t>going to</w:t>
      </w:r>
      <w:r>
        <w:t xml:space="preserve"> all work, but that response, when it’s a real response to the invitation, there’s nothing else you can say. “Here am I. Send me!”</w:t>
      </w:r>
      <w:r>
        <w:t xml:space="preserve"> God needs somebody to go. I’m somebody.</w:t>
      </w:r>
    </w:p>
    <w:p w14:paraId="08BFAA9A" w14:textId="13837ED9" w:rsidR="00C23E4E" w:rsidRDefault="00101765">
      <w:r>
        <w:t>Isaiah doesn’t have any idea where he is to be sent or what he is supposed to do. Just as the vision preceded the invitation - the call - the call has preceded the mission. God hasn’t told Isaiah what his mission is</w:t>
      </w:r>
      <w:r>
        <w:t xml:space="preserve"> </w:t>
      </w:r>
      <w:r w:rsidR="00846624">
        <w:t>going to</w:t>
      </w:r>
      <w:r>
        <w:t xml:space="preserve"> be yet. Isaiah simply agrees to do the will of God, whatever that will may be.</w:t>
      </w:r>
    </w:p>
    <w:p w14:paraId="08BFAA9B" w14:textId="77777777" w:rsidR="00C23E4E" w:rsidRDefault="00101765">
      <w:r>
        <w:t>As it turns out, it is quite a good thing that Isaiah’s primary motivation is to do the will of God, and that that motivation springs out of his vision of the holiness of</w:t>
      </w:r>
      <w:r>
        <w:t xml:space="preserve"> God, because the mission that God has for him is not going to be very motivating. It is going to be tragic, and difficult, and unappreciated. Here is the mission and Isaiah’s third response, verses 9-13.</w:t>
      </w:r>
    </w:p>
    <w:p w14:paraId="08BFAA9C" w14:textId="77777777" w:rsidR="00C23E4E" w:rsidRDefault="00101765">
      <w:pPr>
        <w:pStyle w:val="Heading2"/>
      </w:pPr>
      <w:r>
        <w:t>Mission of God</w:t>
      </w:r>
    </w:p>
    <w:p w14:paraId="08BFAA9D" w14:textId="77777777" w:rsidR="00C23E4E" w:rsidRDefault="00101765" w:rsidP="006D6EE0">
      <w:pPr>
        <w:ind w:left="426"/>
      </w:pPr>
      <w:r w:rsidRPr="006D6EE0">
        <w:rPr>
          <w:vertAlign w:val="superscript"/>
        </w:rPr>
        <w:t>9</w:t>
      </w:r>
      <w:r>
        <w:t xml:space="preserve"> He said, “Go, and tell this people: </w:t>
      </w:r>
    </w:p>
    <w:p w14:paraId="08BFAA9E" w14:textId="77777777" w:rsidR="00C23E4E" w:rsidRDefault="00101765">
      <w:pPr>
        <w:pStyle w:val="Poetry"/>
      </w:pPr>
      <w:r>
        <w:tab/>
      </w:r>
      <w:r>
        <w:tab/>
      </w:r>
      <w:r>
        <w:tab/>
        <w:t xml:space="preserve">‘Keep on listening, but do not perceive; </w:t>
      </w:r>
      <w:r>
        <w:tab/>
      </w:r>
      <w:r>
        <w:tab/>
        <w:t xml:space="preserve">Keep on looking, but do not understand.’ </w:t>
      </w:r>
    </w:p>
    <w:p w14:paraId="08BFAA9F" w14:textId="77777777" w:rsidR="00C23E4E" w:rsidRDefault="00101765">
      <w:pPr>
        <w:pStyle w:val="Poetry"/>
      </w:pPr>
      <w:r>
        <w:tab/>
        <w:t xml:space="preserve">     </w:t>
      </w:r>
      <w:r>
        <w:tab/>
      </w:r>
      <w:r w:rsidRPr="006D6EE0">
        <w:rPr>
          <w:vertAlign w:val="superscript"/>
        </w:rPr>
        <w:t>10</w:t>
      </w:r>
      <w:r>
        <w:t xml:space="preserve"> “Render the hearts of this people insensitive, </w:t>
      </w:r>
      <w:r>
        <w:tab/>
        <w:t xml:space="preserve">Their ears dull, And their eyes dim, </w:t>
      </w:r>
    </w:p>
    <w:p w14:paraId="08BFAAA0" w14:textId="77777777" w:rsidR="00C23E4E" w:rsidRDefault="00101765">
      <w:pPr>
        <w:pStyle w:val="Poetry"/>
      </w:pPr>
      <w:r>
        <w:tab/>
      </w:r>
      <w:r>
        <w:tab/>
        <w:t xml:space="preserve"> </w:t>
      </w:r>
      <w:r>
        <w:tab/>
      </w:r>
      <w:proofErr w:type="gramStart"/>
      <w:r>
        <w:t>Otherwise</w:t>
      </w:r>
      <w:proofErr w:type="gramEnd"/>
      <w:r>
        <w:t xml:space="preserve"> they might see with</w:t>
      </w:r>
      <w:r>
        <w:t xml:space="preserve"> their eyes, </w:t>
      </w:r>
      <w:r>
        <w:tab/>
      </w:r>
      <w:r>
        <w:tab/>
        <w:t xml:space="preserve">Hear with their ears, </w:t>
      </w:r>
    </w:p>
    <w:p w14:paraId="08BFAAA1" w14:textId="77777777" w:rsidR="00C23E4E" w:rsidRDefault="00101765">
      <w:pPr>
        <w:pStyle w:val="Poetry0"/>
      </w:pPr>
      <w:r>
        <w:tab/>
      </w:r>
      <w:r>
        <w:tab/>
        <w:t xml:space="preserve"> </w:t>
      </w:r>
      <w:r>
        <w:tab/>
        <w:t xml:space="preserve">Understand with their </w:t>
      </w:r>
      <w:proofErr w:type="gramStart"/>
      <w:r>
        <w:t xml:space="preserve">hearts, </w:t>
      </w:r>
      <w:r>
        <w:tab/>
      </w:r>
      <w:r>
        <w:tab/>
        <w:t>And</w:t>
      </w:r>
      <w:proofErr w:type="gramEnd"/>
      <w:r>
        <w:t xml:space="preserve"> return and be healed.” </w:t>
      </w:r>
    </w:p>
    <w:p w14:paraId="08BFAAA2" w14:textId="77777777" w:rsidR="00C23E4E" w:rsidRDefault="00101765">
      <w:pPr>
        <w:ind w:left="284"/>
      </w:pPr>
      <w:r w:rsidRPr="006D6EE0">
        <w:rPr>
          <w:vertAlign w:val="superscript"/>
        </w:rPr>
        <w:t>11</w:t>
      </w:r>
      <w:r>
        <w:t xml:space="preserve"> Then I said, “Lord, how long?” And He answered, </w:t>
      </w:r>
    </w:p>
    <w:p w14:paraId="08BFAAA3" w14:textId="77777777" w:rsidR="00C23E4E" w:rsidRDefault="00101765">
      <w:pPr>
        <w:pStyle w:val="Poetry"/>
      </w:pPr>
      <w:r>
        <w:tab/>
      </w:r>
      <w:r>
        <w:tab/>
        <w:t xml:space="preserve"> “Until cities are devastated </w:t>
      </w:r>
      <w:r>
        <w:rPr>
          <w:i/>
          <w:iCs/>
        </w:rPr>
        <w:t>and</w:t>
      </w:r>
      <w:r>
        <w:t xml:space="preserve"> without inhabitant, </w:t>
      </w:r>
      <w:r>
        <w:tab/>
      </w:r>
      <w:r>
        <w:t xml:space="preserve">Houses are without people </w:t>
      </w:r>
    </w:p>
    <w:p w14:paraId="08BFAAA4" w14:textId="77777777" w:rsidR="00C23E4E" w:rsidRDefault="00101765">
      <w:pPr>
        <w:pStyle w:val="Poetry"/>
      </w:pPr>
      <w:r>
        <w:tab/>
      </w:r>
      <w:r>
        <w:tab/>
      </w:r>
      <w:r>
        <w:tab/>
      </w:r>
      <w:r>
        <w:tab/>
        <w:t xml:space="preserve">And the land is utterly desolate, </w:t>
      </w:r>
    </w:p>
    <w:p w14:paraId="08BFAAA5" w14:textId="77777777" w:rsidR="00C23E4E" w:rsidRDefault="00101765">
      <w:pPr>
        <w:pStyle w:val="Poetry"/>
      </w:pPr>
      <w:r>
        <w:tab/>
        <w:t xml:space="preserve">     </w:t>
      </w:r>
      <w:r>
        <w:tab/>
      </w:r>
      <w:r w:rsidRPr="006D6EE0">
        <w:rPr>
          <w:vertAlign w:val="superscript"/>
        </w:rPr>
        <w:t>12</w:t>
      </w:r>
      <w:r>
        <w:t xml:space="preserve"> “The </w:t>
      </w:r>
      <w:r>
        <w:rPr>
          <w:smallCaps/>
        </w:rPr>
        <w:t>Lord</w:t>
      </w:r>
      <w:r>
        <w:t xml:space="preserve"> has removed men far away, </w:t>
      </w:r>
      <w:r>
        <w:tab/>
      </w:r>
      <w:r>
        <w:tab/>
        <w:t xml:space="preserve">And the forsaken places are many in the midst </w:t>
      </w:r>
    </w:p>
    <w:p w14:paraId="08BFAAA6" w14:textId="77777777" w:rsidR="00C23E4E" w:rsidRDefault="00101765">
      <w:pPr>
        <w:pStyle w:val="Poetry"/>
      </w:pPr>
      <w:r>
        <w:tab/>
      </w:r>
      <w:r>
        <w:tab/>
      </w:r>
      <w:r>
        <w:tab/>
      </w:r>
      <w:r>
        <w:tab/>
      </w:r>
      <w:r>
        <w:tab/>
      </w:r>
      <w:r>
        <w:tab/>
        <w:t xml:space="preserve">of the land. </w:t>
      </w:r>
    </w:p>
    <w:p w14:paraId="08BFAAA7" w14:textId="77777777" w:rsidR="00C23E4E" w:rsidRDefault="00101765">
      <w:pPr>
        <w:pStyle w:val="Poetry"/>
      </w:pPr>
      <w:r>
        <w:tab/>
        <w:t xml:space="preserve">     </w:t>
      </w:r>
      <w:r>
        <w:tab/>
      </w:r>
      <w:r w:rsidRPr="006D6EE0">
        <w:rPr>
          <w:vertAlign w:val="superscript"/>
        </w:rPr>
        <w:t>13</w:t>
      </w:r>
      <w:r>
        <w:t xml:space="preserve"> “Yet there will be a tenth portion in it, </w:t>
      </w:r>
      <w:r>
        <w:tab/>
      </w:r>
      <w:r>
        <w:tab/>
      </w:r>
      <w:proofErr w:type="gramStart"/>
      <w:r>
        <w:t>And</w:t>
      </w:r>
      <w:proofErr w:type="gramEnd"/>
      <w:r>
        <w:t xml:space="preserve"> it will again be </w:t>
      </w:r>
      <w:r>
        <w:rPr>
          <w:i/>
          <w:iCs/>
        </w:rPr>
        <w:t>subject</w:t>
      </w:r>
      <w:r>
        <w:t xml:space="preserve"> to burning, </w:t>
      </w:r>
    </w:p>
    <w:p w14:paraId="08BFAAA8" w14:textId="77777777" w:rsidR="00C23E4E" w:rsidRDefault="00101765">
      <w:pPr>
        <w:pStyle w:val="Poetry"/>
      </w:pPr>
      <w:r>
        <w:tab/>
      </w:r>
      <w:r>
        <w:tab/>
      </w:r>
      <w:r>
        <w:tab/>
      </w:r>
      <w:r>
        <w:tab/>
        <w:t xml:space="preserve">Like a terebinth or an oak </w:t>
      </w:r>
    </w:p>
    <w:p w14:paraId="08BFAAA9" w14:textId="77777777" w:rsidR="00C23E4E" w:rsidRDefault="00101765">
      <w:pPr>
        <w:pStyle w:val="Poetry0"/>
      </w:pPr>
      <w:r>
        <w:tab/>
      </w:r>
      <w:r>
        <w:tab/>
      </w:r>
      <w:r>
        <w:tab/>
        <w:t xml:space="preserve">Whose stump remains when it is felled. </w:t>
      </w:r>
      <w:r>
        <w:tab/>
      </w:r>
      <w:r>
        <w:tab/>
        <w:t xml:space="preserve">The holy seed is its stump.” </w:t>
      </w:r>
    </w:p>
    <w:p w14:paraId="08BFAAAA" w14:textId="3AEC094F" w:rsidR="00C23E4E" w:rsidRDefault="00101765">
      <w:r>
        <w:t xml:space="preserve">Isaiah is supposed to tell the people, </w:t>
      </w:r>
      <w:proofErr w:type="gramStart"/>
      <w:r>
        <w:t>“keep</w:t>
      </w:r>
      <w:proofErr w:type="gramEnd"/>
      <w:r>
        <w:t xml:space="preserve"> listening with your ears and keep looking with your eyes. But you will not be able t</w:t>
      </w:r>
      <w:r>
        <w:t>o accurately process the data of your eyes and ears. You will not perceive or understand God, you will not perceive or understand yourself, you will not perceive or understand why things are happening the</w:t>
      </w:r>
      <w:r>
        <w:t xml:space="preserve"> way they are happening.” That’s not a surprising m</w:t>
      </w:r>
      <w:r>
        <w:t>essage delivered to the people described in Isaiah 1-5. They drifted far from God spiritually and morally. They have come up with a new view of God, a new system of morality that justifies their own desires. They may look around them and see problems in th</w:t>
      </w:r>
      <w:r>
        <w:t xml:space="preserve">eir society, but they are not going to identify those problems as stemming from their sinful behavior. They are not </w:t>
      </w:r>
      <w:r w:rsidR="00846624">
        <w:t>going to</w:t>
      </w:r>
      <w:r>
        <w:t xml:space="preserve"> say, “Society is messed up because we failed to relate to God with submission and humility.” They will see without perceiving.</w:t>
      </w:r>
    </w:p>
    <w:p w14:paraId="08BFAAAB" w14:textId="77777777" w:rsidR="00C23E4E" w:rsidRDefault="00101765">
      <w:r>
        <w:t>In vers</w:t>
      </w:r>
      <w:r>
        <w:t xml:space="preserve">e 10, God says Isaiah’s message will </w:t>
      </w:r>
      <w:proofErr w:type="gramStart"/>
      <w:r>
        <w:t>have an effect on</w:t>
      </w:r>
      <w:proofErr w:type="gramEnd"/>
      <w:r>
        <w:t xml:space="preserve"> the people of Judah. It is not the kind of effect you would expect God to want His prophet to create. You would expect God to send a prophet with a message that pierces hearts and moves people to under</w:t>
      </w:r>
      <w:r>
        <w:t xml:space="preserve">standing. That is what happened some </w:t>
      </w:r>
      <w:r>
        <w:lastRenderedPageBreak/>
        <w:t>thirty years before this, when Jonah delivered his message to Judah’s enemies the Assyrians. There was repentance.</w:t>
      </w:r>
    </w:p>
    <w:p w14:paraId="08BFAAAC" w14:textId="77777777" w:rsidR="00C23E4E" w:rsidRDefault="00101765">
      <w:r>
        <w:t>God forewarns Isaiah not to expect national revival. Isaiah’s message about the true state of Israel wil</w:t>
      </w:r>
      <w:r>
        <w:t>l have the opposite effect. It will render hearts insensitive. One of the mysteries of this passage is that we cannot quite tell whether God intends Himself to harden the people of Israel for destruction, like he did to Pharoah and the leaders of Egypt, or</w:t>
      </w:r>
      <w:r>
        <w:t xml:space="preserve"> whether the negative response to Isaiah’s message is a natural response of a sinful people who love the darkness and hate the light. </w:t>
      </w:r>
    </w:p>
    <w:p w14:paraId="08BFAAAD" w14:textId="77777777" w:rsidR="00C23E4E" w:rsidRDefault="00101765">
      <w:r>
        <w:t>The effect is described as completely comprehensive. That is emphasized by the chiastic arrangement of heart, ears, eyes,</w:t>
      </w:r>
      <w:r>
        <w:t xml:space="preserve"> eyes, ears, heart. Isaiah’s message will act as a catalyst that causes this spiritually unresponsive people to be even more resistant to the truth of God.</w:t>
      </w:r>
    </w:p>
    <w:p w14:paraId="08BFAAAE" w14:textId="77777777" w:rsidR="00C23E4E" w:rsidRDefault="00101765">
      <w:pPr>
        <w:pStyle w:val="Poetry"/>
      </w:pPr>
      <w:r>
        <w:tab/>
      </w:r>
      <w:r>
        <w:tab/>
      </w:r>
      <w:r w:rsidRPr="00212BD4">
        <w:rPr>
          <w:vertAlign w:val="superscript"/>
        </w:rPr>
        <w:t>10</w:t>
      </w:r>
      <w:r>
        <w:t xml:space="preserve"> “Render the hearts of this people insensitive, </w:t>
      </w:r>
      <w:r>
        <w:tab/>
      </w:r>
      <w:r>
        <w:tab/>
        <w:t xml:space="preserve">Their ears dull, And their eyes dim, </w:t>
      </w:r>
    </w:p>
    <w:p w14:paraId="08BFAAAF" w14:textId="77777777" w:rsidR="00C23E4E" w:rsidRDefault="00101765">
      <w:pPr>
        <w:pStyle w:val="Poetry"/>
      </w:pPr>
      <w:r>
        <w:tab/>
      </w:r>
      <w:r>
        <w:tab/>
        <w:t xml:space="preserve"> </w:t>
      </w:r>
      <w:r>
        <w:tab/>
      </w:r>
      <w:proofErr w:type="gramStart"/>
      <w:r>
        <w:t>Othe</w:t>
      </w:r>
      <w:r>
        <w:t>rwise</w:t>
      </w:r>
      <w:proofErr w:type="gramEnd"/>
      <w:r>
        <w:t xml:space="preserve"> they might see with their eyes, </w:t>
      </w:r>
      <w:r>
        <w:tab/>
      </w:r>
      <w:r>
        <w:tab/>
        <w:t xml:space="preserve">Hear with their ears, </w:t>
      </w:r>
    </w:p>
    <w:p w14:paraId="08BFAAB0" w14:textId="77777777" w:rsidR="00C23E4E" w:rsidRDefault="00101765">
      <w:pPr>
        <w:pStyle w:val="Poetry0"/>
      </w:pPr>
      <w:r>
        <w:tab/>
      </w:r>
      <w:r>
        <w:tab/>
        <w:t xml:space="preserve"> </w:t>
      </w:r>
      <w:r>
        <w:tab/>
        <w:t xml:space="preserve">Understand with their </w:t>
      </w:r>
      <w:proofErr w:type="gramStart"/>
      <w:r>
        <w:t xml:space="preserve">hearts, </w:t>
      </w:r>
      <w:r>
        <w:tab/>
      </w:r>
      <w:r>
        <w:tab/>
        <w:t>And</w:t>
      </w:r>
      <w:proofErr w:type="gramEnd"/>
      <w:r>
        <w:t xml:space="preserve"> return and be healed.” </w:t>
      </w:r>
    </w:p>
    <w:p w14:paraId="08BFAAB1" w14:textId="77777777" w:rsidR="00C23E4E" w:rsidRDefault="00101765">
      <w:r>
        <w:t xml:space="preserve">Is God’s intention to prevent His people from repenting? It is not easy to tell just looking at this passage. As so often with a </w:t>
      </w:r>
      <w:r>
        <w:t>declaration or thesis at the beginning of a Biblical book, it is unwise to jump to an interpretation that satisfies our own theological perspective or system, rather than waiting to see how the author himself develops the idea in the rest of the book.</w:t>
      </w:r>
    </w:p>
    <w:p w14:paraId="08BFAAB2" w14:textId="77777777" w:rsidR="00C23E4E" w:rsidRDefault="00101765">
      <w:r>
        <w:t>Cont</w:t>
      </w:r>
      <w:r>
        <w:t>ext is king when it comes to interpretation. We really need Isaiah to develop this for us. The primary context for the mission God has just given him is the rest of the book of Isaiah. Isaiah will show his understanding of the mission in the way that he ca</w:t>
      </w:r>
      <w:r>
        <w:t>rries out the mission, you know, in the rest of the prophecy.</w:t>
      </w:r>
    </w:p>
    <w:p w14:paraId="08BFAAB3" w14:textId="77777777" w:rsidR="00C23E4E" w:rsidRDefault="00101765">
      <w:r>
        <w:t>What will we see Isaiah doing? Though we are correct to recognize the sophistication of Isaiah’s poetry, the moral message Isaiah delivers to Judah is quite direct. Come back to the Covenant! St</w:t>
      </w:r>
      <w:r>
        <w:t>op being hypocritical in your worship. Care for the oppressed. Do what is right. Trust God. We will see in chapter 28 the criticism against Isaiah that he lacks sophistication. He will be told that his message to trust God is too simplistic for internation</w:t>
      </w:r>
      <w:r>
        <w:t>al politics. It’s too easy! Just trust God! Just trust God! They will make fun of his prophecy, likening it to the babbling of a child just learning to speak. “That’s how simple you are, Isaiah!”</w:t>
      </w:r>
    </w:p>
    <w:p w14:paraId="08BFAAB4" w14:textId="77777777" w:rsidR="00C23E4E" w:rsidRDefault="00101765">
      <w:r>
        <w:t>There is haziness in the details of Isaiah’s message when he</w:t>
      </w:r>
      <w:r>
        <w:t xml:space="preserve"> begins to speak of the far distant future. And the further out he goes, the harder it is to understand all the details of the prophecy. But even then, the main points of the message are quite direct. Compare the first passage in chapter 1 with the last pa</w:t>
      </w:r>
      <w:r>
        <w:t>ssage in chapter 66 which takes place at the end of time, and you will see in both places the same message of judgment on a rebellious people who refuse to submit to the knowledge of the Lord. They do not know their God.</w:t>
      </w:r>
    </w:p>
    <w:p w14:paraId="08BFAAB5" w14:textId="77777777" w:rsidR="00C23E4E" w:rsidRDefault="00101765">
      <w:r>
        <w:t>Isaiah will not render people’s hea</w:t>
      </w:r>
      <w:r>
        <w:t xml:space="preserve">rts insensitive and dull by giving them a confusing, mystic, irrational message. That’s not the mission. Isaiah will render the people’s hearts insensitive by giving them simple truth. </w:t>
      </w:r>
    </w:p>
    <w:p w14:paraId="08BFAAB6" w14:textId="77777777" w:rsidR="00C23E4E" w:rsidRDefault="00101765">
      <w:r>
        <w:t xml:space="preserve">Jesus described the state of the human heart in John 3:19, “The light </w:t>
      </w:r>
      <w:r>
        <w:t>has come into the world, and men loved the darkness rather than the light, for their deeds were evil.” The darkness in a man responds negatively to moral light. Jesus went on to say in John 9:39, “For judgment I came into this world, so that those who do n</w:t>
      </w:r>
      <w:r>
        <w:t>ot see may see, and that those who see may become blind.”</w:t>
      </w:r>
    </w:p>
    <w:p w14:paraId="08BFAAB7" w14:textId="77777777" w:rsidR="00C23E4E" w:rsidRDefault="00101765">
      <w:r>
        <w:t>If you’re confused and you’re humble, and you just don’t have an idea, you know you don’t understand and you don’t see, those are the kind of people who are ready to receive the message of Jesus. An</w:t>
      </w:r>
      <w:r>
        <w:t>d in receiving, they saw, like the blind man in John 9. But if you think you know, you got it all figured out, you see, then in Jesus’ coming you are blind. You think you see but you don’t see a thing.  Shining true light on the morally blind might produce</w:t>
      </w:r>
      <w:r>
        <w:t xml:space="preserve"> repentance. The more natural human response is to hate the light and to try to eliminate it. Isaiah has been sent with a message of truth. That message will drive the majority further into decay, further into the darkness of their own corruption. </w:t>
      </w:r>
    </w:p>
    <w:p w14:paraId="08BFAAB8" w14:textId="77777777" w:rsidR="00C23E4E" w:rsidRDefault="00101765">
      <w:r>
        <w:lastRenderedPageBreak/>
        <w:t xml:space="preserve">It </w:t>
      </w:r>
      <w:r>
        <w:t>also may be that verse 10 contains an ironic perspective. That would fit with what we will see in the rest of Isaiah and in what I’ve just described in the ministry of Jesus. The irony pivots on the word “otherwise.”</w:t>
      </w:r>
    </w:p>
    <w:p w14:paraId="08BFAAB9" w14:textId="77777777" w:rsidR="00C23E4E" w:rsidRDefault="00101765">
      <w:pPr>
        <w:pStyle w:val="Poetry"/>
      </w:pPr>
      <w:r>
        <w:tab/>
      </w:r>
      <w:r>
        <w:tab/>
      </w:r>
      <w:r>
        <w:tab/>
      </w:r>
      <w:r w:rsidRPr="00212BD4">
        <w:rPr>
          <w:vertAlign w:val="superscript"/>
        </w:rPr>
        <w:t>10</w:t>
      </w:r>
      <w:r>
        <w:t xml:space="preserve"> “Render the hearts of this people</w:t>
      </w:r>
      <w:r>
        <w:t xml:space="preserve"> insensitive, </w:t>
      </w:r>
      <w:r>
        <w:tab/>
        <w:t xml:space="preserve">Their ears dull, And their eyes dim, </w:t>
      </w:r>
    </w:p>
    <w:p w14:paraId="08BFAABA" w14:textId="77777777" w:rsidR="00C23E4E" w:rsidRDefault="00101765">
      <w:pPr>
        <w:pStyle w:val="Poetry"/>
      </w:pPr>
      <w:r>
        <w:tab/>
      </w:r>
      <w:r>
        <w:tab/>
        <w:t xml:space="preserve"> </w:t>
      </w:r>
      <w:r>
        <w:rPr>
          <w:i/>
          <w:iCs/>
        </w:rPr>
        <w:tab/>
      </w:r>
      <w:proofErr w:type="gramStart"/>
      <w:r>
        <w:rPr>
          <w:i/>
          <w:iCs/>
        </w:rPr>
        <w:t>Otherwise</w:t>
      </w:r>
      <w:proofErr w:type="gramEnd"/>
      <w:r>
        <w:t xml:space="preserve"> they might see with their eyes, </w:t>
      </w:r>
      <w:r>
        <w:tab/>
      </w:r>
      <w:r>
        <w:tab/>
        <w:t xml:space="preserve">Hear with their ears, </w:t>
      </w:r>
    </w:p>
    <w:p w14:paraId="08BFAABB" w14:textId="77777777" w:rsidR="00C23E4E" w:rsidRDefault="00101765">
      <w:pPr>
        <w:pStyle w:val="Poetry0"/>
      </w:pPr>
      <w:r>
        <w:tab/>
      </w:r>
      <w:r>
        <w:tab/>
      </w:r>
      <w:r>
        <w:tab/>
        <w:t xml:space="preserve">Understand with their </w:t>
      </w:r>
      <w:proofErr w:type="gramStart"/>
      <w:r>
        <w:t xml:space="preserve">hearts, </w:t>
      </w:r>
      <w:r>
        <w:tab/>
      </w:r>
      <w:r>
        <w:tab/>
        <w:t>And</w:t>
      </w:r>
      <w:proofErr w:type="gramEnd"/>
      <w:r>
        <w:t xml:space="preserve"> return and be healed.”</w:t>
      </w:r>
    </w:p>
    <w:p w14:paraId="08BFAABC" w14:textId="77777777" w:rsidR="00C23E4E" w:rsidRDefault="00101765">
      <w:r>
        <w:t>In this passage the irony would be that, even though it sounds like we</w:t>
      </w:r>
      <w:r>
        <w:t xml:space="preserve"> don’t want them to return and be healed, render their hearts insensitive, otherwise they’ll return and be healed, irony is that what is stated is not what is </w:t>
      </w:r>
      <w:proofErr w:type="gramStart"/>
      <w:r>
        <w:t>really desired</w:t>
      </w:r>
      <w:proofErr w:type="gramEnd"/>
      <w:r>
        <w:t>. We would have to think of this passage in a way like this, “Render them insensiti</w:t>
      </w:r>
      <w:r>
        <w:t>ve and dull because we certainly would not want them to see and hear and understand and return and be healed. God forbid that they come back to Him and be healed!” The irony in the way the world often lashes out at the Christian message is that the Christi</w:t>
      </w:r>
      <w:r>
        <w:t>an message, and hopefully the Christian delivering the message, truly desires the best possible result for people who are lashing out. We are offering them life. And yet, the message of Jesus is often portrayed as narrow, or bigoted, or stifling, or greedy</w:t>
      </w:r>
      <w:r>
        <w:t xml:space="preserve">, or simplistic. It smells like death to many who are dead, when </w:t>
      </w:r>
      <w:proofErr w:type="gramStart"/>
      <w:r>
        <w:t>in reality it</w:t>
      </w:r>
      <w:proofErr w:type="gramEnd"/>
      <w:r>
        <w:t xml:space="preserve"> is the true fragrance of life. God forbid that we would preach such a message; such a message that proclaims your eternal Word, that says every child, every woman, every man is </w:t>
      </w:r>
      <w:r>
        <w:t xml:space="preserve">created in the image of God; that says God wants to make you whole; that God wants a loving relationship with you, He wants to live with you forever! God forbid that we preach such an awful message! God forbid that people would </w:t>
      </w:r>
      <w:proofErr w:type="gramStart"/>
      <w:r>
        <w:t>actually listen</w:t>
      </w:r>
      <w:proofErr w:type="gramEnd"/>
      <w:r>
        <w:t>, and return,</w:t>
      </w:r>
      <w:r>
        <w:t xml:space="preserve"> and be healed, and live forever!</w:t>
      </w:r>
    </w:p>
    <w:p w14:paraId="08BFAABD" w14:textId="77777777" w:rsidR="00C23E4E" w:rsidRDefault="00101765">
      <w:r>
        <w:t>That’s a possible way to understand this passage. I am not sure it is the right interpretation. I think it is possible. I do know that even though God plans to fulfill His promise and bring the full weight of Covenant curs</w:t>
      </w:r>
      <w:r>
        <w:t>e onto unfaithful Judah, He also has plans for a remnant that will indeed return and experience the same healing that Isaiah has experienced here.</w:t>
      </w:r>
    </w:p>
    <w:p w14:paraId="08BFAABE" w14:textId="77777777" w:rsidR="00C23E4E" w:rsidRDefault="00101765">
      <w:r>
        <w:t>Let’s consider Isaiah’s response to the mission. He does not question the validity of the mission. But he doe</w:t>
      </w:r>
      <w:r>
        <w:t xml:space="preserve">s have a question about the mission. His response is simple. “Then I said, ‘Lord, how long?’” </w:t>
      </w:r>
    </w:p>
    <w:p w14:paraId="08BFAABF" w14:textId="77777777" w:rsidR="00C23E4E" w:rsidRDefault="00101765">
      <w:pPr>
        <w:ind w:left="284"/>
      </w:pPr>
      <w:r>
        <w:t>And God answered,</w:t>
      </w:r>
    </w:p>
    <w:p w14:paraId="08BFAAC0" w14:textId="77777777" w:rsidR="00C23E4E" w:rsidRDefault="00101765">
      <w:pPr>
        <w:pStyle w:val="Poetry"/>
      </w:pPr>
      <w:r>
        <w:tab/>
      </w:r>
      <w:r>
        <w:tab/>
        <w:t xml:space="preserve"> </w:t>
      </w:r>
      <w:r>
        <w:tab/>
        <w:t xml:space="preserve">Until cities are devastated </w:t>
      </w:r>
      <w:r>
        <w:rPr>
          <w:i/>
          <w:iCs/>
        </w:rPr>
        <w:t>and</w:t>
      </w:r>
      <w:r>
        <w:t xml:space="preserve"> without inhabitant, </w:t>
      </w:r>
      <w:r>
        <w:tab/>
        <w:t xml:space="preserve">Houses are without people </w:t>
      </w:r>
    </w:p>
    <w:p w14:paraId="08BFAAC1" w14:textId="77777777" w:rsidR="00C23E4E" w:rsidRDefault="00101765">
      <w:pPr>
        <w:pStyle w:val="Poetry"/>
      </w:pPr>
      <w:r>
        <w:tab/>
      </w:r>
      <w:r>
        <w:tab/>
      </w:r>
      <w:r>
        <w:tab/>
      </w:r>
      <w:r>
        <w:tab/>
        <w:t xml:space="preserve">And the land is utterly desolate, </w:t>
      </w:r>
    </w:p>
    <w:p w14:paraId="08BFAAC2" w14:textId="77777777" w:rsidR="00C23E4E" w:rsidRDefault="00101765">
      <w:pPr>
        <w:pStyle w:val="Poetry"/>
      </w:pPr>
      <w:r>
        <w:tab/>
        <w:t xml:space="preserve">     </w:t>
      </w:r>
      <w:r>
        <w:tab/>
      </w:r>
      <w:r w:rsidRPr="00212BD4">
        <w:rPr>
          <w:vertAlign w:val="superscript"/>
        </w:rPr>
        <w:t>12</w:t>
      </w:r>
      <w:r>
        <w:t xml:space="preserve"> The </w:t>
      </w:r>
      <w:r>
        <w:rPr>
          <w:smallCaps/>
        </w:rPr>
        <w:t>Lord</w:t>
      </w:r>
      <w:r>
        <w:t xml:space="preserve"> h</w:t>
      </w:r>
      <w:r>
        <w:t xml:space="preserve">as removed men far away, </w:t>
      </w:r>
      <w:r>
        <w:tab/>
      </w:r>
      <w:r>
        <w:tab/>
        <w:t xml:space="preserve">And the forsaken places are many in the midst </w:t>
      </w:r>
    </w:p>
    <w:p w14:paraId="08BFAAC3" w14:textId="77777777" w:rsidR="00C23E4E" w:rsidRDefault="00101765">
      <w:pPr>
        <w:pStyle w:val="Poetry"/>
      </w:pPr>
      <w:r>
        <w:tab/>
      </w:r>
      <w:r>
        <w:tab/>
      </w:r>
      <w:r>
        <w:tab/>
      </w:r>
      <w:r>
        <w:tab/>
      </w:r>
      <w:r>
        <w:tab/>
      </w:r>
      <w:r>
        <w:tab/>
        <w:t xml:space="preserve">of the land. </w:t>
      </w:r>
    </w:p>
    <w:p w14:paraId="08BFAAC4" w14:textId="77777777" w:rsidR="00C23E4E" w:rsidRDefault="00101765">
      <w:pPr>
        <w:pStyle w:val="Poetry"/>
      </w:pPr>
      <w:r>
        <w:tab/>
        <w:t xml:space="preserve">     </w:t>
      </w:r>
      <w:r>
        <w:tab/>
      </w:r>
      <w:r w:rsidRPr="00212BD4">
        <w:rPr>
          <w:vertAlign w:val="superscript"/>
        </w:rPr>
        <w:t>13</w:t>
      </w:r>
      <w:r>
        <w:t xml:space="preserve"> Yet there will be a tenth portion in it, </w:t>
      </w:r>
      <w:r>
        <w:tab/>
      </w:r>
      <w:r>
        <w:tab/>
      </w:r>
      <w:proofErr w:type="gramStart"/>
      <w:r>
        <w:t>And</w:t>
      </w:r>
      <w:proofErr w:type="gramEnd"/>
      <w:r>
        <w:t xml:space="preserve"> it will again be </w:t>
      </w:r>
      <w:r>
        <w:rPr>
          <w:i/>
          <w:iCs/>
        </w:rPr>
        <w:t>subject</w:t>
      </w:r>
      <w:r>
        <w:t xml:space="preserve"> to burning, </w:t>
      </w:r>
    </w:p>
    <w:p w14:paraId="08BFAAC5" w14:textId="77777777" w:rsidR="00C23E4E" w:rsidRDefault="00101765">
      <w:pPr>
        <w:pStyle w:val="Poetry"/>
      </w:pPr>
      <w:r>
        <w:tab/>
      </w:r>
      <w:r>
        <w:tab/>
      </w:r>
      <w:r>
        <w:tab/>
      </w:r>
      <w:r>
        <w:tab/>
        <w:t xml:space="preserve">Like a terebinth or an oak </w:t>
      </w:r>
    </w:p>
    <w:p w14:paraId="08BFAAC6" w14:textId="77777777" w:rsidR="00C23E4E" w:rsidRDefault="00101765">
      <w:pPr>
        <w:pStyle w:val="Poetry0"/>
      </w:pPr>
      <w:r>
        <w:tab/>
      </w:r>
      <w:r>
        <w:tab/>
      </w:r>
      <w:r>
        <w:tab/>
        <w:t>Whose stump remains when it is f</w:t>
      </w:r>
      <w:r>
        <w:t xml:space="preserve">elled. </w:t>
      </w:r>
      <w:r>
        <w:tab/>
      </w:r>
      <w:r>
        <w:tab/>
        <w:t>The holy seed is its stump.</w:t>
      </w:r>
    </w:p>
    <w:p w14:paraId="08BFAAC7" w14:textId="77777777" w:rsidR="00C23E4E" w:rsidRDefault="00101765">
      <w:r>
        <w:t>Judah is moving towards the curse of exile. Isaiah really has a dark message to communicate. But even in this there is a glimmer of hope for some. The nation is likened to an oak tree that will be cut down and burned. T</w:t>
      </w:r>
      <w:r>
        <w:t>he burning is not a cleansing one. It is the burning of God’s wrath. The hope is in the stump, which is called “a holy seed.” If the tree is the nation, the holy seed is a remnant that will regrow one day. The reference to a holy seed seems to have another</w:t>
      </w:r>
      <w:r>
        <w:t xml:space="preserve"> function as well.</w:t>
      </w:r>
    </w:p>
    <w:p w14:paraId="08BFAAC8" w14:textId="77777777" w:rsidR="00C23E4E" w:rsidRDefault="00101765">
      <w:r>
        <w:t>This chapter began by dating Isaiah’s vision to the death of Uzziah. Isaiah is the only Old Testament writer to ever mark a year by the death of a king. The expected reference would be to note the year of this king’s reign, saying “in th</w:t>
      </w:r>
      <w:r>
        <w:t>e 52</w:t>
      </w:r>
      <w:r>
        <w:rPr>
          <w:vertAlign w:val="superscript"/>
        </w:rPr>
        <w:t>nd</w:t>
      </w:r>
      <w:r>
        <w:t xml:space="preserve"> year of Uzziah.” But Isaiah points out it is the year of Uzziah’s death. Why? I think we are supposed to remember something about Uzziah. You know anything else about Uzziah? And there is one thing everybody in Isaiah’s day would have thought of whe</w:t>
      </w:r>
      <w:r>
        <w:t>n Isaiah mentioned his death. They would have thought, “Oh yes, the day the leper king died.” Through much of his reign Uzziah was known as a good king. And as a good king, he was blessed with wisdom, and wealth, and power. I mentioned at the beginning how</w:t>
      </w:r>
      <w:r>
        <w:t xml:space="preserve"> his fame stretched to Egypt. Well, at the height of his fame, Uzziah became proud, and he entered the Temple of God, and took upon himself the role of a priest and offered incense on the altar. 2 Chronicles 26 tells us that 80 priests joined </w:t>
      </w:r>
      <w:r>
        <w:lastRenderedPageBreak/>
        <w:t>together to r</w:t>
      </w:r>
      <w:r>
        <w:t xml:space="preserve">ebuke him. Uzziah became infuriated with them. But before he could act, he was struck with leprosy. Uzziah finished out his days living in a separate house, while his son Jotham reigned on his behalf. That’s what the people of Jerusalem would have thought </w:t>
      </w:r>
      <w:r>
        <w:t>of when they read, “In the year of Uzziah’s death.”</w:t>
      </w:r>
    </w:p>
    <w:p w14:paraId="08BFAAC9" w14:textId="77777777" w:rsidR="00C23E4E" w:rsidRDefault="00101765">
      <w:r>
        <w:t xml:space="preserve">Now, the leprosy of Uzziah makes me think back to Isaiah’s image in chapter 1 of the man beaten from the sole of his foot to his head and covered with welts and raw wounds, unbandaged. Spiritual </w:t>
      </w:r>
      <w:r>
        <w:t>depravity is easily compared to leprosy. The nerves of the leper cease to function, so the diseased person is not aware of being cut or burned. They do not feel it. They don’t know they’re damaging themselves. Likewise, a spiritually diseased person is not</w:t>
      </w:r>
      <w:r>
        <w:t xml:space="preserve"> fully aware of the damage they do to spirit and soul through their behavior. They do not feel it. Uzziah can be taken as a symbol of the current state of Judah, proud, yet leprous; unable to perceive their self-inflicted damage.</w:t>
      </w:r>
    </w:p>
    <w:p w14:paraId="08BFAACA" w14:textId="77777777" w:rsidR="00C23E4E" w:rsidRDefault="00101765">
      <w:r>
        <w:t>Understanding the referenc</w:t>
      </w:r>
      <w:r>
        <w:t xml:space="preserve">e to Uzziah’s death, we see an </w:t>
      </w:r>
      <w:proofErr w:type="spellStart"/>
      <w:r>
        <w:t>inclusio</w:t>
      </w:r>
      <w:proofErr w:type="spellEnd"/>
      <w:r>
        <w:t xml:space="preserve"> Isaiah has created between the first idea in this chapter and the last. We start with the death of Uzziah. We end with the tree being struck down. The king represents the nation. The holy seed is a future son of Davi</w:t>
      </w:r>
      <w:r>
        <w:t xml:space="preserve">d. He is the branch we will encounter in chapter 11. </w:t>
      </w:r>
    </w:p>
    <w:p w14:paraId="08BFAACB" w14:textId="77777777" w:rsidR="00C23E4E" w:rsidRDefault="00101765">
      <w:r>
        <w:t xml:space="preserve">And we do not have to choose </w:t>
      </w:r>
      <w:proofErr w:type="gramStart"/>
      <w:r>
        <w:t>whether or not</w:t>
      </w:r>
      <w:proofErr w:type="gramEnd"/>
      <w:r>
        <w:t xml:space="preserve"> the holy seed is the nation, or the holy seed is Messiah. The promise of a seed to Abraham in Genesis 12:3 is understood in both the corporate and individual </w:t>
      </w:r>
      <w:r>
        <w:t xml:space="preserve">sense. “In your seed all the families of the earth shall be blessed.” Seed is both the people of Israel </w:t>
      </w:r>
      <w:proofErr w:type="gramStart"/>
      <w:r>
        <w:t>and also</w:t>
      </w:r>
      <w:proofErr w:type="gramEnd"/>
      <w:r>
        <w:t xml:space="preserve"> the one special son of Israel who will provide salvation blessing for the nations.</w:t>
      </w:r>
    </w:p>
    <w:p w14:paraId="08BFAACC" w14:textId="0C2DFC49" w:rsidR="00C23E4E" w:rsidRDefault="00101765">
      <w:r>
        <w:t>So</w:t>
      </w:r>
      <w:r w:rsidR="00CE7F7A">
        <w:t>,</w:t>
      </w:r>
      <w:r>
        <w:t xml:space="preserve"> this last line of chapter 6 hints at the theme of all of </w:t>
      </w:r>
      <w:r>
        <w:t>Isaiah 1-39, which we are calling, The Book of the King. Who is this holy seed? What kind of king will be able to carry righteous government on His shoulders? Who will this Son of David be?</w:t>
      </w:r>
    </w:p>
    <w:p w14:paraId="08BFAACD" w14:textId="77777777" w:rsidR="00C23E4E" w:rsidRDefault="00101765">
      <w:pPr>
        <w:pStyle w:val="Heading2"/>
      </w:pPr>
      <w:r>
        <w:t>Conclusion</w:t>
      </w:r>
    </w:p>
    <w:p w14:paraId="08BFAACF" w14:textId="13A718DD" w:rsidR="00C23E4E" w:rsidRDefault="00101765">
      <w:r>
        <w:t>Let’s conclude by making Isaiah chapter 6 personal. I h</w:t>
      </w:r>
      <w:r>
        <w:t xml:space="preserve">ave two questions for you that this passage has raised for me to personally think about. I do not intend for this to be judgmental. It is more of an opportunity to make sure your heart is calibrated. We all need to evaluate and </w:t>
      </w:r>
      <w:proofErr w:type="gramStart"/>
      <w:r>
        <w:t>make adjustments</w:t>
      </w:r>
      <w:proofErr w:type="gramEnd"/>
      <w:r>
        <w:t xml:space="preserve"> as we go. H</w:t>
      </w:r>
      <w:r>
        <w:t>ere is the first question.</w:t>
      </w:r>
      <w:r w:rsidR="000D6E9F">
        <w:t xml:space="preserve"> </w:t>
      </w:r>
      <w:r>
        <w:t xml:space="preserve">God says, “Whom shall I send?” What is your response? </w:t>
      </w:r>
    </w:p>
    <w:p w14:paraId="08BFAAD0" w14:textId="77777777" w:rsidR="00C23E4E" w:rsidRDefault="00101765">
      <w:r>
        <w:t>Do you need to know where He will send you? Do you need to know what He will ask of you? Does that really matter? God says, “Whom shall I send?” It is not a rhetorical questi</w:t>
      </w:r>
      <w:r>
        <w:t>on. It is an invitation. What is your heart response to God? Do you respond, “Here I am Lord, send me?” If you do, tell God. Respond with prayer from your heart. Say it in your own words, “Here I am Lord, send me!”</w:t>
      </w:r>
    </w:p>
    <w:p w14:paraId="08BFAAD1" w14:textId="77777777" w:rsidR="00C23E4E" w:rsidRDefault="00101765">
      <w:r>
        <w:t>“Whatever role you have for me, whether i</w:t>
      </w:r>
      <w:r>
        <w:t>t is to change what I am doing now or to keep doing it for your glory, whether it is to go from this place I’m living now or to stay here for your glory, whatever role you have for me, Lord, here I am, send me.”</w:t>
      </w:r>
    </w:p>
    <w:p w14:paraId="08BFAAD2" w14:textId="77777777" w:rsidR="00C23E4E" w:rsidRDefault="00101765">
      <w:r>
        <w:t>That was the first recalibration question. H</w:t>
      </w:r>
      <w:r>
        <w:t>ere is the second.</w:t>
      </w:r>
    </w:p>
    <w:p w14:paraId="08BFAAD4" w14:textId="64F5B20C" w:rsidR="00C23E4E" w:rsidRDefault="00101765">
      <w:r>
        <w:t>If you have responded, “Here I am Lord, send me,” and you have a sense of the mission you are called to do, is your focus more on the mission, or is your focus more on your vision of who God is?</w:t>
      </w:r>
      <w:r w:rsidR="000D6E9F">
        <w:t xml:space="preserve"> </w:t>
      </w:r>
      <w:r>
        <w:t xml:space="preserve">Which takes precedent? What drives </w:t>
      </w:r>
      <w:r>
        <w:t>you? What sustains you? What do you communicate to others? When you stand up to speak, do you communicate the mission, or do you communicate your vision of God, the awe, and wonder, and gratitude you have towards God as He has revealed Himself to be?</w:t>
      </w:r>
    </w:p>
    <w:p w14:paraId="08BFAAD5" w14:textId="77777777" w:rsidR="00C23E4E" w:rsidRDefault="00101765">
      <w:r>
        <w:t>Isaia</w:t>
      </w:r>
      <w:r>
        <w:t>h offers in this description of his own experience a reality check for our own hearts. The mission is important. But the call of God comes before the mission. First, have you responded to that call? “Here I am Lord, send me! Whatever, I am yours!”</w:t>
      </w:r>
    </w:p>
    <w:p w14:paraId="08BFAAD6" w14:textId="77777777" w:rsidR="00C23E4E" w:rsidRDefault="00101765">
      <w:r>
        <w:t xml:space="preserve">And the </w:t>
      </w:r>
      <w:r>
        <w:t>call of God is important, but the vision of God comes before the call. If we forget to cultivate the vision in our souls of who we see God to be and we forget to communicate our awe and wonder of who God is to others, then our own service for God will even</w:t>
      </w:r>
      <w:r>
        <w:t>tually dry out. Maintaining our first love for Christ, our vision of how wonderful He is, that really is the one thing of first importance. Everything else follows.</w:t>
      </w:r>
    </w:p>
    <w:sectPr w:rsidR="00C23E4E">
      <w:headerReference w:type="default" r:id="rId7"/>
      <w:footerReference w:type="default" r:id="rId8"/>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D428" w14:textId="77777777" w:rsidR="00101765" w:rsidRDefault="00101765">
      <w:pPr>
        <w:spacing w:after="0"/>
      </w:pPr>
      <w:r>
        <w:separator/>
      </w:r>
    </w:p>
  </w:endnote>
  <w:endnote w:type="continuationSeparator" w:id="0">
    <w:p w14:paraId="4889A212" w14:textId="77777777" w:rsidR="00101765" w:rsidRDefault="001017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c Roman">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AB0D" w14:textId="77777777" w:rsidR="00C23E4E" w:rsidRDefault="00C23E4E">
    <w:pPr>
      <w:pStyle w:val="Footer"/>
    </w:pPr>
  </w:p>
  <w:p w14:paraId="08BFAB0E" w14:textId="77777777" w:rsidR="00C23E4E" w:rsidRDefault="00101765">
    <w:pPr>
      <w:pStyle w:val="Footer"/>
      <w:pBdr>
        <w:top w:val="single" w:sz="4" w:space="1" w:color="000000"/>
        <w:left w:val="nil"/>
        <w:bottom w:val="nil"/>
        <w:right w:val="nil"/>
        <w:between w:val="nil"/>
      </w:pBdr>
      <w:ind w:right="-286"/>
    </w:pPr>
    <w:r>
      <w:t>Interpreting Isaiah</w:t>
    </w:r>
    <w:r>
      <w:tab/>
      <w:t>observetheword.com</w:t>
    </w:r>
    <w:r>
      <w:tab/>
      <w:t xml:space="preserve">Lesson 6 |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5E0F" w14:textId="77777777" w:rsidR="00101765" w:rsidRDefault="00101765">
      <w:pPr>
        <w:spacing w:after="0"/>
      </w:pPr>
      <w:r>
        <w:separator/>
      </w:r>
    </w:p>
  </w:footnote>
  <w:footnote w:type="continuationSeparator" w:id="0">
    <w:p w14:paraId="3A9D0272" w14:textId="77777777" w:rsidR="00101765" w:rsidRDefault="001017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AB0A" w14:textId="77777777" w:rsidR="00C23E4E" w:rsidRDefault="00101765">
    <w:pPr>
      <w:pStyle w:val="Header"/>
      <w:jc w:val="right"/>
    </w:pPr>
    <w:r>
      <w:t>Isaiah 1-39</w:t>
    </w:r>
  </w:p>
  <w:p w14:paraId="08BFAB0B" w14:textId="77777777" w:rsidR="00C23E4E" w:rsidRDefault="00101765">
    <w:pPr>
      <w:pStyle w:val="Header"/>
      <w:pBdr>
        <w:top w:val="nil"/>
        <w:left w:val="nil"/>
        <w:bottom w:val="single" w:sz="4" w:space="1" w:color="000000"/>
        <w:right w:val="nil"/>
        <w:between w:val="nil"/>
      </w:pBdr>
      <w:jc w:val="right"/>
    </w:pPr>
    <w:r>
      <w:t>The Book of the King</w:t>
    </w:r>
  </w:p>
  <w:p w14:paraId="08BFAB0C" w14:textId="77777777" w:rsidR="00C23E4E" w:rsidRDefault="00C23E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C76"/>
    <w:multiLevelType w:val="singleLevel"/>
    <w:tmpl w:val="E99C84CA"/>
    <w:name w:val="Numbered list 9"/>
    <w:lvl w:ilvl="0">
      <w:start w:val="1"/>
      <w:numFmt w:val="decimal"/>
      <w:lvlText w:val="%1."/>
      <w:lvlJc w:val="left"/>
      <w:pPr>
        <w:ind w:left="0" w:firstLine="0"/>
      </w:pPr>
    </w:lvl>
  </w:abstractNum>
  <w:abstractNum w:abstractNumId="1" w15:restartNumberingAfterBreak="0">
    <w:nsid w:val="1EFE1DBD"/>
    <w:multiLevelType w:val="singleLevel"/>
    <w:tmpl w:val="1728D956"/>
    <w:name w:val="Numbered list 2"/>
    <w:lvl w:ilvl="0">
      <w:start w:val="1"/>
      <w:numFmt w:val="decimal"/>
      <w:lvlText w:val="%1."/>
      <w:lvlJc w:val="left"/>
      <w:pPr>
        <w:ind w:left="849" w:firstLine="0"/>
      </w:pPr>
    </w:lvl>
  </w:abstractNum>
  <w:abstractNum w:abstractNumId="2" w15:restartNumberingAfterBreak="0">
    <w:nsid w:val="2E8B3EB5"/>
    <w:multiLevelType w:val="singleLevel"/>
    <w:tmpl w:val="AE547376"/>
    <w:name w:val="Numbered list 8"/>
    <w:lvl w:ilvl="0">
      <w:numFmt w:val="bullet"/>
      <w:lvlText w:val=""/>
      <w:lvlJc w:val="left"/>
      <w:pPr>
        <w:ind w:left="283" w:firstLine="0"/>
      </w:pPr>
      <w:rPr>
        <w:rFonts w:ascii="Symbol" w:hAnsi="Symbol"/>
      </w:rPr>
    </w:lvl>
  </w:abstractNum>
  <w:abstractNum w:abstractNumId="3" w15:restartNumberingAfterBreak="0">
    <w:nsid w:val="35E83322"/>
    <w:multiLevelType w:val="singleLevel"/>
    <w:tmpl w:val="9E8CF3A6"/>
    <w:name w:val="Numbered list 5"/>
    <w:lvl w:ilvl="0">
      <w:numFmt w:val="bullet"/>
      <w:lvlText w:val=""/>
      <w:lvlJc w:val="left"/>
      <w:pPr>
        <w:ind w:left="1132" w:firstLine="0"/>
      </w:pPr>
      <w:rPr>
        <w:rFonts w:ascii="Symbol" w:hAnsi="Symbol"/>
      </w:rPr>
    </w:lvl>
  </w:abstractNum>
  <w:abstractNum w:abstractNumId="4" w15:restartNumberingAfterBreak="0">
    <w:nsid w:val="3BF43E91"/>
    <w:multiLevelType w:val="hybridMultilevel"/>
    <w:tmpl w:val="E1702F0A"/>
    <w:lvl w:ilvl="0" w:tplc="171830F0">
      <w:numFmt w:val="none"/>
      <w:lvlText w:val=""/>
      <w:lvlJc w:val="left"/>
      <w:pPr>
        <w:tabs>
          <w:tab w:val="num" w:pos="360"/>
        </w:tabs>
        <w:ind w:left="360" w:hanging="360"/>
      </w:pPr>
    </w:lvl>
    <w:lvl w:ilvl="1" w:tplc="D47E97B6">
      <w:numFmt w:val="none"/>
      <w:lvlText w:val=""/>
      <w:lvlJc w:val="left"/>
      <w:pPr>
        <w:tabs>
          <w:tab w:val="num" w:pos="360"/>
        </w:tabs>
        <w:ind w:left="360" w:hanging="360"/>
      </w:pPr>
    </w:lvl>
    <w:lvl w:ilvl="2" w:tplc="8C785D56">
      <w:numFmt w:val="none"/>
      <w:lvlText w:val=""/>
      <w:lvlJc w:val="left"/>
      <w:pPr>
        <w:tabs>
          <w:tab w:val="num" w:pos="360"/>
        </w:tabs>
        <w:ind w:left="360" w:hanging="360"/>
      </w:pPr>
    </w:lvl>
    <w:lvl w:ilvl="3" w:tplc="2A3EDB7E">
      <w:numFmt w:val="none"/>
      <w:lvlText w:val=""/>
      <w:lvlJc w:val="left"/>
      <w:pPr>
        <w:tabs>
          <w:tab w:val="num" w:pos="360"/>
        </w:tabs>
        <w:ind w:left="360" w:hanging="360"/>
      </w:pPr>
    </w:lvl>
    <w:lvl w:ilvl="4" w:tplc="F12CA5C2">
      <w:numFmt w:val="none"/>
      <w:lvlText w:val=""/>
      <w:lvlJc w:val="left"/>
      <w:pPr>
        <w:tabs>
          <w:tab w:val="num" w:pos="360"/>
        </w:tabs>
        <w:ind w:left="360" w:hanging="360"/>
      </w:pPr>
    </w:lvl>
    <w:lvl w:ilvl="5" w:tplc="70A604A0">
      <w:numFmt w:val="none"/>
      <w:lvlText w:val=""/>
      <w:lvlJc w:val="left"/>
      <w:pPr>
        <w:tabs>
          <w:tab w:val="num" w:pos="360"/>
        </w:tabs>
        <w:ind w:left="360" w:hanging="360"/>
      </w:pPr>
    </w:lvl>
    <w:lvl w:ilvl="6" w:tplc="D7CAF676">
      <w:numFmt w:val="none"/>
      <w:lvlText w:val=""/>
      <w:lvlJc w:val="left"/>
      <w:pPr>
        <w:tabs>
          <w:tab w:val="num" w:pos="360"/>
        </w:tabs>
        <w:ind w:left="360" w:hanging="360"/>
      </w:pPr>
    </w:lvl>
    <w:lvl w:ilvl="7" w:tplc="C05E7800">
      <w:numFmt w:val="none"/>
      <w:lvlText w:val=""/>
      <w:lvlJc w:val="left"/>
      <w:pPr>
        <w:tabs>
          <w:tab w:val="num" w:pos="360"/>
        </w:tabs>
        <w:ind w:left="360" w:hanging="360"/>
      </w:pPr>
    </w:lvl>
    <w:lvl w:ilvl="8" w:tplc="2D1AC4F8">
      <w:numFmt w:val="none"/>
      <w:lvlText w:val=""/>
      <w:lvlJc w:val="left"/>
      <w:pPr>
        <w:tabs>
          <w:tab w:val="num" w:pos="360"/>
        </w:tabs>
        <w:ind w:left="360" w:hanging="360"/>
      </w:pPr>
    </w:lvl>
  </w:abstractNum>
  <w:abstractNum w:abstractNumId="5" w15:restartNumberingAfterBreak="0">
    <w:nsid w:val="3CB52172"/>
    <w:multiLevelType w:val="singleLevel"/>
    <w:tmpl w:val="9BE058BE"/>
    <w:name w:val="Numbered list 3"/>
    <w:lvl w:ilvl="0">
      <w:start w:val="1"/>
      <w:numFmt w:val="decimal"/>
      <w:lvlText w:val="%1."/>
      <w:lvlJc w:val="left"/>
      <w:pPr>
        <w:ind w:left="566" w:firstLine="0"/>
      </w:pPr>
    </w:lvl>
  </w:abstractNum>
  <w:abstractNum w:abstractNumId="6" w15:restartNumberingAfterBreak="0">
    <w:nsid w:val="5F3D6608"/>
    <w:multiLevelType w:val="singleLevel"/>
    <w:tmpl w:val="14F0990A"/>
    <w:name w:val="Numbered list 10"/>
    <w:lvl w:ilvl="0">
      <w:numFmt w:val="bullet"/>
      <w:lvlText w:val=""/>
      <w:lvlJc w:val="left"/>
      <w:pPr>
        <w:ind w:left="0" w:firstLine="0"/>
      </w:pPr>
      <w:rPr>
        <w:rFonts w:ascii="Symbol" w:hAnsi="Symbol"/>
      </w:rPr>
    </w:lvl>
  </w:abstractNum>
  <w:abstractNum w:abstractNumId="7" w15:restartNumberingAfterBreak="0">
    <w:nsid w:val="653455B7"/>
    <w:multiLevelType w:val="singleLevel"/>
    <w:tmpl w:val="04883868"/>
    <w:name w:val="Numbered list 7"/>
    <w:lvl w:ilvl="0">
      <w:numFmt w:val="bullet"/>
      <w:lvlText w:val=""/>
      <w:lvlJc w:val="left"/>
      <w:pPr>
        <w:ind w:left="566" w:firstLine="0"/>
      </w:pPr>
      <w:rPr>
        <w:rFonts w:ascii="Symbol" w:hAnsi="Symbol"/>
      </w:rPr>
    </w:lvl>
  </w:abstractNum>
  <w:abstractNum w:abstractNumId="8" w15:restartNumberingAfterBreak="0">
    <w:nsid w:val="689571AA"/>
    <w:multiLevelType w:val="singleLevel"/>
    <w:tmpl w:val="CBD675D2"/>
    <w:name w:val="Numbered list 4"/>
    <w:lvl w:ilvl="0">
      <w:start w:val="1"/>
      <w:numFmt w:val="decimal"/>
      <w:lvlText w:val="%1."/>
      <w:lvlJc w:val="left"/>
      <w:pPr>
        <w:ind w:left="283" w:firstLine="0"/>
      </w:pPr>
    </w:lvl>
  </w:abstractNum>
  <w:abstractNum w:abstractNumId="9" w15:restartNumberingAfterBreak="0">
    <w:nsid w:val="69C4473B"/>
    <w:multiLevelType w:val="singleLevel"/>
    <w:tmpl w:val="CB26F18C"/>
    <w:name w:val="Numbered list 1"/>
    <w:lvl w:ilvl="0">
      <w:start w:val="1"/>
      <w:numFmt w:val="decimal"/>
      <w:lvlText w:val="%1."/>
      <w:lvlJc w:val="left"/>
      <w:pPr>
        <w:ind w:left="1132" w:firstLine="0"/>
      </w:pPr>
    </w:lvl>
  </w:abstractNum>
  <w:abstractNum w:abstractNumId="10" w15:restartNumberingAfterBreak="0">
    <w:nsid w:val="77F42466"/>
    <w:multiLevelType w:val="singleLevel"/>
    <w:tmpl w:val="44700C94"/>
    <w:name w:val="Numbered list 6"/>
    <w:lvl w:ilvl="0">
      <w:numFmt w:val="bullet"/>
      <w:lvlText w:val=""/>
      <w:lvlJc w:val="left"/>
      <w:pPr>
        <w:ind w:left="849" w:firstLine="0"/>
      </w:pPr>
      <w:rPr>
        <w:rFonts w:ascii="Symbol" w:hAnsi="Symbol"/>
      </w:rPr>
    </w:lvl>
  </w:abstractNum>
  <w:num w:numId="1">
    <w:abstractNumId w:val="9"/>
  </w:num>
  <w:num w:numId="2">
    <w:abstractNumId w:val="1"/>
  </w:num>
  <w:num w:numId="3">
    <w:abstractNumId w:val="5"/>
  </w:num>
  <w:num w:numId="4">
    <w:abstractNumId w:val="8"/>
  </w:num>
  <w:num w:numId="5">
    <w:abstractNumId w:val="3"/>
  </w:num>
  <w:num w:numId="6">
    <w:abstractNumId w:val="10"/>
  </w:num>
  <w:num w:numId="7">
    <w:abstractNumId w:val="7"/>
  </w:num>
  <w:num w:numId="8">
    <w:abstractNumId w:val="2"/>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23E4E"/>
    <w:rsid w:val="000D6E9F"/>
    <w:rsid w:val="000E2263"/>
    <w:rsid w:val="00101765"/>
    <w:rsid w:val="00212BD4"/>
    <w:rsid w:val="00280793"/>
    <w:rsid w:val="003C5C31"/>
    <w:rsid w:val="00461B36"/>
    <w:rsid w:val="006D6EE0"/>
    <w:rsid w:val="006F638C"/>
    <w:rsid w:val="00846624"/>
    <w:rsid w:val="00924FCB"/>
    <w:rsid w:val="00B125AD"/>
    <w:rsid w:val="00C23E4E"/>
    <w:rsid w:val="00C960B2"/>
    <w:rsid w:val="00CE7F7A"/>
    <w:rsid w:val="00E82E39"/>
    <w:rsid w:val="00E9084F"/>
    <w:rsid w:val="00F9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AA4D"/>
  <w15:docId w15:val="{4FF3070B-2D3A-40DB-A674-A66905C6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etry">
    <w:name w:val="Poetry"/>
    <w:basedOn w:val="Normal"/>
    <w:qFormat/>
    <w:pPr>
      <w:tabs>
        <w:tab w:val="right" w:pos="284"/>
        <w:tab w:val="left" w:pos="426"/>
        <w:tab w:val="left" w:pos="567"/>
        <w:tab w:val="center" w:pos="4820"/>
        <w:tab w:val="left" w:pos="5103"/>
        <w:tab w:val="left" w:pos="5245"/>
      </w:tabs>
      <w:spacing w:after="0"/>
      <w:ind w:right="-567"/>
    </w:pPr>
  </w:style>
  <w:style w:type="paragraph" w:styleId="Footer">
    <w:name w:val="footer"/>
    <w:basedOn w:val="Normal"/>
    <w:qFormat/>
    <w:pPr>
      <w:tabs>
        <w:tab w:val="center" w:pos="4680"/>
        <w:tab w:val="right" w:pos="9360"/>
      </w:tabs>
      <w:spacing w:after="0"/>
    </w:pPr>
  </w:style>
  <w:style w:type="paragraph" w:styleId="FootnoteText">
    <w:name w:val="footnote text"/>
    <w:basedOn w:val="Normal"/>
    <w:qFormat/>
    <w:pPr>
      <w:spacing w:after="0"/>
    </w:pPr>
    <w:rPr>
      <w:sz w:val="20"/>
      <w:szCs w:val="20"/>
    </w:rPr>
  </w:style>
  <w:style w:type="paragraph" w:styleId="Header">
    <w:name w:val="header"/>
    <w:basedOn w:val="Normal"/>
    <w:qFormat/>
    <w:pPr>
      <w:tabs>
        <w:tab w:val="center" w:pos="4680"/>
        <w:tab w:val="right" w:pos="9360"/>
      </w:tabs>
      <w:spacing w:after="0"/>
    </w:p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paragraph" w:customStyle="1" w:styleId="ListParagraph1">
    <w:name w:val="List Paragraph1"/>
    <w:basedOn w:val="Normal"/>
    <w:qFormat/>
    <w:pPr>
      <w:ind w:left="720"/>
      <w:contextualSpacing/>
    </w:pPr>
  </w:style>
  <w:style w:type="paragraph" w:customStyle="1" w:styleId="Poetry0">
    <w:name w:val="Poetry+"/>
    <w:basedOn w:val="Poetry"/>
    <w:qFormat/>
    <w:pPr>
      <w:spacing w:after="80"/>
    </w:pPr>
  </w:style>
  <w:style w:type="character" w:styleId="FootnoteReference">
    <w:name w:val="footnote reference"/>
    <w:basedOn w:val="DefaultParagraphFont"/>
    <w:rPr>
      <w:vertAlign w:val="superscript"/>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FootnoteTextChar">
    <w:name w:val="Footnote Text Char"/>
    <w:basedOn w:val="DefaultParagraphFont"/>
    <w:rPr>
      <w:sz w:val="20"/>
      <w:szCs w:val="20"/>
    </w:rPr>
  </w:style>
  <w:style w:type="character" w:customStyle="1" w:styleId="Heading3Char">
    <w:name w:val="Heading 3 Char"/>
    <w:basedOn w:val="DefaultParagraphFont"/>
    <w:rPr>
      <w:rFonts w:ascii="Calibri Light" w:eastAsia="Calibri Light" w:hAnsi="Calibri Light"/>
      <w:i/>
      <w:szCs w:val="24"/>
    </w:rPr>
  </w:style>
  <w:style w:type="character" w:customStyle="1" w:styleId="Heading4Char">
    <w:name w:val="Heading 4 Char"/>
    <w:basedOn w:val="DefaultParagraphFont"/>
    <w:rPr>
      <w:rFonts w:ascii="Calibri Light" w:eastAsia="Calibri Light" w:hAnsi="Calibri Light"/>
      <w:i/>
      <w:iCs/>
      <w:color w:val="2F5496"/>
    </w:rPr>
  </w:style>
  <w:style w:type="character" w:customStyle="1" w:styleId="PoetryChar">
    <w:name w:val="Poetry Char"/>
    <w:basedOn w:val="DefaultParagraphFont"/>
    <w:rPr>
      <w:sz w:val="22"/>
      <w:szCs w:val="22"/>
      <w:lang w:eastAsia="zh-CN"/>
    </w:rPr>
  </w:style>
  <w:style w:type="character" w:customStyle="1" w:styleId="PoetryChar0">
    <w:name w:val="Poetry+ Char"/>
    <w:basedOn w:val="PoetryChar"/>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5630</Words>
  <Characters>32095</Characters>
  <Application>Microsoft Office Word</Application>
  <DocSecurity>0</DocSecurity>
  <Lines>267</Lines>
  <Paragraphs>75</Paragraphs>
  <ScaleCrop>false</ScaleCrop>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2997</cp:revision>
  <cp:lastPrinted>2018-04-03T13:22:00Z</cp:lastPrinted>
  <dcterms:created xsi:type="dcterms:W3CDTF">2018-04-01T08:14:00Z</dcterms:created>
  <dcterms:modified xsi:type="dcterms:W3CDTF">2022-03-17T15:41:00Z</dcterms:modified>
</cp:coreProperties>
</file>