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1F12E8C" w:rsidR="000B59D9" w:rsidRDefault="00B1492D" w:rsidP="0075048B">
      <w:pPr>
        <w:pStyle w:val="Heading1"/>
        <w:spacing w:after="120"/>
      </w:pPr>
      <w:r>
        <w:t>L</w:t>
      </w:r>
      <w:r w:rsidR="00BB4C4B">
        <w:t xml:space="preserve">esson </w:t>
      </w:r>
      <w:r w:rsidR="00CA31D9">
        <w:t>8</w:t>
      </w:r>
      <w:r w:rsidR="00BB4C4B">
        <w:t>:</w:t>
      </w:r>
      <w:r w:rsidR="00CA31D9">
        <w:t xml:space="preserve"> Ancient Near East </w:t>
      </w:r>
      <w:r w:rsidR="000F73C0">
        <w:t>Literary Background to the Books of Moses</w:t>
      </w:r>
    </w:p>
    <w:p w14:paraId="7A5D1F3D" w14:textId="434BB8E4" w:rsidR="00404A5F" w:rsidRDefault="009A35AC" w:rsidP="001E291F">
      <w:pPr>
        <w:pStyle w:val="Heading2"/>
      </w:pPr>
      <w:r>
        <w:t>Introduction</w:t>
      </w:r>
    </w:p>
    <w:p w14:paraId="4B00DF24" w14:textId="04B95824" w:rsidR="00073F4F" w:rsidRPr="00073F4F" w:rsidRDefault="00073F4F" w:rsidP="00073F4F">
      <w:r>
        <w:t>This is going to be a different</w:t>
      </w:r>
      <w:r w:rsidR="004A3B9A">
        <w:t xml:space="preserve"> kind of</w:t>
      </w:r>
      <w:r>
        <w:t xml:space="preserve"> lesson</w:t>
      </w:r>
      <w:r w:rsidR="00BA3009">
        <w:t xml:space="preserve">. I am pausing our interpretation of the </w:t>
      </w:r>
      <w:r w:rsidR="0070288A">
        <w:t>books of Moses</w:t>
      </w:r>
      <w:r w:rsidR="00BA3009">
        <w:t xml:space="preserve"> to</w:t>
      </w:r>
      <w:r w:rsidR="000A2278">
        <w:t xml:space="preserve"> address some questions about the historicity of t</w:t>
      </w:r>
      <w:r w:rsidR="004D659D">
        <w:t xml:space="preserve">he </w:t>
      </w:r>
      <w:r w:rsidR="0070288A">
        <w:t xml:space="preserve">Pentateuch </w:t>
      </w:r>
      <w:r w:rsidR="008B3948">
        <w:t xml:space="preserve">and the contribution of Ancient Near Eastern literature to our understanding of the biblical text. </w:t>
      </w:r>
      <w:r w:rsidR="0051324D">
        <w:t>If you would rather stay in the biblical study of the Pentateuch, feel free to skip ahead to lesson 9</w:t>
      </w:r>
      <w:r w:rsidR="002144CE">
        <w:t xml:space="preserve"> </w:t>
      </w:r>
      <w:r w:rsidR="0055354D">
        <w:t>where we began our look at the book of</w:t>
      </w:r>
      <w:r w:rsidR="002144CE">
        <w:t xml:space="preserve"> Exodus. </w:t>
      </w:r>
      <w:r w:rsidR="00AB204F">
        <w:t>You will not miss any significant aspect of th</w:t>
      </w:r>
      <w:r w:rsidR="00D32D34">
        <w:t xml:space="preserve">e </w:t>
      </w:r>
      <w:r w:rsidR="00AB204F">
        <w:t>stor</w:t>
      </w:r>
      <w:r w:rsidR="002B2A2F">
        <w:t>y i</w:t>
      </w:r>
      <w:r w:rsidR="00214B13">
        <w:t xml:space="preserve">f </w:t>
      </w:r>
      <w:r w:rsidR="002B2A2F">
        <w:t xml:space="preserve">you </w:t>
      </w:r>
      <w:r w:rsidR="008738FB">
        <w:t xml:space="preserve">do </w:t>
      </w:r>
      <w:r w:rsidR="002B2A2F">
        <w:t xml:space="preserve">skip ahead. </w:t>
      </w:r>
      <w:r w:rsidR="00CB28FB">
        <w:t xml:space="preserve">If you would like to get some more background information on </w:t>
      </w:r>
      <w:r w:rsidR="00C63BDF">
        <w:t>types of literature in the Ancient Near East and how that literature helps us read our Bible, then stay with me for this lesson.</w:t>
      </w:r>
    </w:p>
    <w:p w14:paraId="520B7B9B" w14:textId="2F27D272" w:rsidR="00AF2BB7" w:rsidRDefault="00F8215B" w:rsidP="00AF2BB7">
      <w:r>
        <w:t>I</w:t>
      </w:r>
      <w:r w:rsidR="0092788B">
        <w:t xml:space="preserve">’ve been listening to the </w:t>
      </w:r>
      <w:r w:rsidR="0092788B" w:rsidRPr="00D32D34">
        <w:rPr>
          <w:i/>
        </w:rPr>
        <w:t>Hard</w:t>
      </w:r>
      <w:r w:rsidR="003B11CC" w:rsidRPr="00D32D34">
        <w:rPr>
          <w:i/>
        </w:rPr>
        <w:t>c</w:t>
      </w:r>
      <w:r w:rsidR="0092788B" w:rsidRPr="00D32D34">
        <w:rPr>
          <w:i/>
        </w:rPr>
        <w:t>ore History</w:t>
      </w:r>
      <w:r w:rsidR="0092788B">
        <w:t xml:space="preserve"> podcast by Dan Carlin</w:t>
      </w:r>
      <w:r w:rsidR="00281AFB">
        <w:t>.</w:t>
      </w:r>
      <w:r w:rsidR="00E91B07">
        <w:t xml:space="preserve"> He is great at</w:t>
      </w:r>
      <w:r w:rsidR="00281AFB">
        <w:t xml:space="preserve"> </w:t>
      </w:r>
      <w:r w:rsidR="00FC6D94">
        <w:t>read</w:t>
      </w:r>
      <w:r w:rsidR="00E91B07">
        <w:t>ing</w:t>
      </w:r>
      <w:r w:rsidR="00FC6D94">
        <w:t xml:space="preserve"> </w:t>
      </w:r>
      <w:r w:rsidR="001227F0">
        <w:t>a wide range of historians on a given topic and then b</w:t>
      </w:r>
      <w:r w:rsidR="00E91B07">
        <w:t xml:space="preserve">ringing it all together with enthusiasm and insight. </w:t>
      </w:r>
      <w:r w:rsidR="008C2628">
        <w:t>H</w:t>
      </w:r>
      <w:r w:rsidR="00086788">
        <w:t xml:space="preserve">is series </w:t>
      </w:r>
      <w:r w:rsidR="008C2628">
        <w:t xml:space="preserve">that I </w:t>
      </w:r>
      <w:r w:rsidR="00A618EA">
        <w:t>have just started is</w:t>
      </w:r>
      <w:r w:rsidR="008C2628">
        <w:t xml:space="preserve"> </w:t>
      </w:r>
      <w:r w:rsidR="00086788" w:rsidRPr="00A618EA">
        <w:rPr>
          <w:i/>
        </w:rPr>
        <w:t>King of kings</w:t>
      </w:r>
      <w:r w:rsidR="00A618EA">
        <w:t xml:space="preserve">. It is about </w:t>
      </w:r>
      <w:r w:rsidR="00086788">
        <w:t xml:space="preserve">Cyrus the </w:t>
      </w:r>
      <w:r w:rsidR="00F94A1E">
        <w:t>G</w:t>
      </w:r>
      <w:r w:rsidR="00086788">
        <w:t>reat of Persia</w:t>
      </w:r>
      <w:r w:rsidR="00A16492">
        <w:t>.</w:t>
      </w:r>
      <w:r w:rsidR="00086788">
        <w:t xml:space="preserve"> Carlin tells the story of</w:t>
      </w:r>
      <w:r w:rsidR="00250A26">
        <w:t xml:space="preserve"> </w:t>
      </w:r>
      <w:r w:rsidR="00320E62">
        <w:t>Thermopylae and the</w:t>
      </w:r>
      <w:r w:rsidR="00250A26">
        <w:t xml:space="preserve"> 300 Spartan warriors who </w:t>
      </w:r>
      <w:r w:rsidR="00E37DC2">
        <w:t xml:space="preserve">stood </w:t>
      </w:r>
      <w:r w:rsidR="003E083D">
        <w:t>up</w:t>
      </w:r>
      <w:r w:rsidR="00E37DC2">
        <w:t xml:space="preserve"> </w:t>
      </w:r>
      <w:r w:rsidR="00F94A1E">
        <w:t>to</w:t>
      </w:r>
      <w:r w:rsidR="00E37DC2">
        <w:t xml:space="preserve"> the entire Persian army.</w:t>
      </w:r>
      <w:r w:rsidR="003E083D">
        <w:t xml:space="preserve"> </w:t>
      </w:r>
      <w:r w:rsidR="00A15033">
        <w:t xml:space="preserve">What interests me is how Carlin uses his references. </w:t>
      </w:r>
      <w:r w:rsidR="008102D5">
        <w:t xml:space="preserve">For most of the story he relies on </w:t>
      </w:r>
      <w:r w:rsidR="00754BE1">
        <w:t xml:space="preserve">Greek historian </w:t>
      </w:r>
      <w:r w:rsidR="008102D5">
        <w:t xml:space="preserve">Herodotus who </w:t>
      </w:r>
      <w:r w:rsidR="007A3E66">
        <w:t xml:space="preserve">was a toddler when the battle took place, </w:t>
      </w:r>
      <w:r w:rsidR="001E0F7F">
        <w:t>so though not a contemporary, he was quite close.</w:t>
      </w:r>
      <w:r w:rsidR="00556F53">
        <w:t xml:space="preserve"> Carlin </w:t>
      </w:r>
      <w:r w:rsidR="005446B1">
        <w:t>tells how the</w:t>
      </w:r>
      <w:r w:rsidR="00556F53">
        <w:t xml:space="preserve"> </w:t>
      </w:r>
      <w:r w:rsidR="00E5726B">
        <w:t xml:space="preserve">300 </w:t>
      </w:r>
      <w:r w:rsidR="00556F53">
        <w:t>Spartans arranged themselves across t</w:t>
      </w:r>
      <w:r w:rsidR="00987EAD">
        <w:t>he narrow pass</w:t>
      </w:r>
      <w:r w:rsidR="00E5726B">
        <w:t xml:space="preserve"> of Thermopylae against the 1 million strong Persian army in this very cinematic kind of</w:t>
      </w:r>
      <w:r w:rsidR="00724977">
        <w:t xml:space="preserve"> “You shall not pass</w:t>
      </w:r>
      <w:r w:rsidR="00582E47">
        <w:t>”</w:t>
      </w:r>
      <w:r w:rsidR="00724977">
        <w:t xml:space="preserve"> moment. And then Carlin adds in a quote taken from Plutarch. It’s a great </w:t>
      </w:r>
      <w:r w:rsidR="00582E47">
        <w:t>line</w:t>
      </w:r>
      <w:r w:rsidR="00226CD9">
        <w:t xml:space="preserve">. He calls it a Clint Eastwood quote. The Persians tell the Spartans that if they lay down </w:t>
      </w:r>
      <w:r w:rsidR="00D97A48">
        <w:t>their</w:t>
      </w:r>
      <w:r w:rsidR="00226CD9">
        <w:t xml:space="preserve"> weapons and shields then they are </w:t>
      </w:r>
      <w:r w:rsidR="00D97A48">
        <w:t xml:space="preserve">all </w:t>
      </w:r>
      <w:r w:rsidR="00226CD9">
        <w:t>free to go.</w:t>
      </w:r>
      <w:r w:rsidR="00D97A48">
        <w:t xml:space="preserve"> Nothing will happen to them.</w:t>
      </w:r>
      <w:r w:rsidR="00226CD9">
        <w:t xml:space="preserve"> To which the Spartans respond, “Come and get them.”</w:t>
      </w:r>
      <w:r w:rsidR="00284352">
        <w:t xml:space="preserve"> </w:t>
      </w:r>
    </w:p>
    <w:p w14:paraId="6DBE07FE" w14:textId="2EB89C05" w:rsidR="009A35AC" w:rsidRDefault="00DF26CE" w:rsidP="00AF2BB7">
      <w:r>
        <w:t xml:space="preserve">A little later in the podcast, Carlin </w:t>
      </w:r>
      <w:r w:rsidR="00EA3194">
        <w:t xml:space="preserve">gives </w:t>
      </w:r>
      <w:r>
        <w:t xml:space="preserve">a biblical view of the Persians by quoting the </w:t>
      </w:r>
      <w:r w:rsidR="00110449">
        <w:t xml:space="preserve">sack of Babylon that happens after the feast of Belshazzar. </w:t>
      </w:r>
      <w:r w:rsidR="00BD3E7B">
        <w:t>It’s the handwriting on the wall passage from Daniel 5. Carlin loves the passage</w:t>
      </w:r>
      <w:r w:rsidR="000744A3">
        <w:t>, especially what the hand wrote, “</w:t>
      </w:r>
      <w:proofErr w:type="spellStart"/>
      <w:r w:rsidR="000744A3">
        <w:t>Mene</w:t>
      </w:r>
      <w:proofErr w:type="spellEnd"/>
      <w:r w:rsidR="000744A3">
        <w:t xml:space="preserve">, </w:t>
      </w:r>
      <w:proofErr w:type="spellStart"/>
      <w:r w:rsidR="000744A3">
        <w:t>mene</w:t>
      </w:r>
      <w:proofErr w:type="spellEnd"/>
      <w:r w:rsidR="000744A3">
        <w:t xml:space="preserve">, </w:t>
      </w:r>
      <w:proofErr w:type="spellStart"/>
      <w:r w:rsidR="000744A3">
        <w:t>tekel</w:t>
      </w:r>
      <w:proofErr w:type="spellEnd"/>
      <w:r w:rsidR="000744A3">
        <w:t xml:space="preserve">, </w:t>
      </w:r>
      <w:proofErr w:type="spellStart"/>
      <w:r w:rsidR="000744A3">
        <w:t>upharsin</w:t>
      </w:r>
      <w:proofErr w:type="spellEnd"/>
      <w:r w:rsidR="00E522CE">
        <w:t xml:space="preserve">,” which means, numbered, numbered, weighed, divided. </w:t>
      </w:r>
      <w:r w:rsidR="00C41261">
        <w:t>Carlin</w:t>
      </w:r>
      <w:r w:rsidR="00271826">
        <w:t xml:space="preserve"> reads what </w:t>
      </w:r>
      <w:r w:rsidR="00E522CE">
        <w:t>Dan</w:t>
      </w:r>
      <w:r w:rsidR="001A2BCF">
        <w:t>iel tells Belshazzar, “</w:t>
      </w:r>
      <w:proofErr w:type="spellStart"/>
      <w:r w:rsidR="00820334">
        <w:t>Mene</w:t>
      </w:r>
      <w:proofErr w:type="spellEnd"/>
      <w:r w:rsidR="00820334">
        <w:t xml:space="preserve"> - </w:t>
      </w:r>
      <w:r w:rsidR="001A2BCF">
        <w:t>God has number</w:t>
      </w:r>
      <w:r w:rsidR="00C41261">
        <w:t>e</w:t>
      </w:r>
      <w:r w:rsidR="001A2BCF">
        <w:t>d your kingdom and put an end to i</w:t>
      </w:r>
      <w:r w:rsidR="00820334">
        <w:t xml:space="preserve">t. </w:t>
      </w:r>
      <w:proofErr w:type="spellStart"/>
      <w:r w:rsidR="00820334">
        <w:t>Tekel</w:t>
      </w:r>
      <w:proofErr w:type="spellEnd"/>
      <w:r w:rsidR="00820334">
        <w:t xml:space="preserve"> - you have been weighed on the scales and found deficient. </w:t>
      </w:r>
      <w:proofErr w:type="spellStart"/>
      <w:r w:rsidR="005D0030">
        <w:t>Upharsin</w:t>
      </w:r>
      <w:proofErr w:type="spellEnd"/>
      <w:r w:rsidR="005D0030">
        <w:t xml:space="preserve"> - your kingdom has been divided and given over to the Medes and Persians</w:t>
      </w:r>
      <w:r w:rsidR="00553DC9">
        <w:t xml:space="preserve"> (Daniel 5:26-28).” </w:t>
      </w:r>
    </w:p>
    <w:p w14:paraId="05AE3600" w14:textId="1C36DE22" w:rsidR="00553DC9" w:rsidRDefault="00553DC9" w:rsidP="00AF2BB7">
      <w:r>
        <w:t>Then Carline makes this comment, “None of that is true but that’s how the Bible story goes</w:t>
      </w:r>
      <w:r w:rsidR="00D01E1F">
        <w:t xml:space="preserve"> (</w:t>
      </w:r>
      <w:r w:rsidR="003B11CC">
        <w:t xml:space="preserve">Hardcore History </w:t>
      </w:r>
      <w:r w:rsidR="00D01E1F">
        <w:t xml:space="preserve">King of </w:t>
      </w:r>
      <w:proofErr w:type="gramStart"/>
      <w:r w:rsidR="00D01E1F">
        <w:t>kings</w:t>
      </w:r>
      <w:proofErr w:type="gramEnd"/>
      <w:r w:rsidR="00D01E1F">
        <w:t xml:space="preserve"> podcast, 28:55)</w:t>
      </w:r>
      <w:r>
        <w:t>.”</w:t>
      </w:r>
      <w:r w:rsidR="003B11CC">
        <w:t xml:space="preserve"> </w:t>
      </w:r>
      <w:r w:rsidR="0019071C">
        <w:t>Wait a minute. In the story about the three hundred you used a quote from Plutarc</w:t>
      </w:r>
      <w:r w:rsidR="00583B2C">
        <w:t>h to put words in the mouths of the Spartans</w:t>
      </w:r>
      <w:r w:rsidR="00DA4212">
        <w:t>, regarding their weapons</w:t>
      </w:r>
      <w:r w:rsidR="00583B2C">
        <w:t xml:space="preserve">, “Come and get them.” </w:t>
      </w:r>
      <w:r w:rsidR="00DA4212">
        <w:t xml:space="preserve">Well, </w:t>
      </w:r>
      <w:r w:rsidR="00957308">
        <w:t xml:space="preserve">Plutarch was a teenager </w:t>
      </w:r>
      <w:r w:rsidR="00081F56">
        <w:t>during the Apostle Paul’s missionary journeys</w:t>
      </w:r>
      <w:r w:rsidR="00C53657">
        <w:t xml:space="preserve">. That’s </w:t>
      </w:r>
      <w:r w:rsidR="003F0165">
        <w:t xml:space="preserve">500 years after the battle at Thermopylae. </w:t>
      </w:r>
      <w:r w:rsidR="006C38A2">
        <w:t xml:space="preserve">And you present </w:t>
      </w:r>
      <w:r w:rsidR="00081F56">
        <w:t>Plutarch’s quote</w:t>
      </w:r>
      <w:r w:rsidR="006C38A2">
        <w:t xml:space="preserve"> as part of the story</w:t>
      </w:r>
      <w:r w:rsidR="001C5BEC">
        <w:t>, without commenting on its truthfulness.</w:t>
      </w:r>
      <w:r w:rsidR="006C38A2">
        <w:t xml:space="preserve"> Then when you come to tell</w:t>
      </w:r>
      <w:r w:rsidR="00B12F6B">
        <w:t xml:space="preserve"> a story in the Bible</w:t>
      </w:r>
      <w:r w:rsidR="001C5BEC">
        <w:t>,</w:t>
      </w:r>
      <w:r w:rsidR="00B12F6B">
        <w:t xml:space="preserve"> you </w:t>
      </w:r>
      <w:r w:rsidR="00407563">
        <w:t>make the comment</w:t>
      </w:r>
      <w:r w:rsidR="00B12F6B">
        <w:t xml:space="preserve"> that we know it </w:t>
      </w:r>
      <w:r w:rsidR="00E2798F">
        <w:t>never happened. And you say it in an off</w:t>
      </w:r>
      <w:r w:rsidR="00391A62">
        <w:t>-</w:t>
      </w:r>
      <w:r w:rsidR="00E2798F">
        <w:t xml:space="preserve">hand way as though all your listeners </w:t>
      </w:r>
      <w:r w:rsidR="008458F3">
        <w:t>are going to</w:t>
      </w:r>
      <w:r w:rsidR="00E2798F">
        <w:t xml:space="preserve"> agree, “Of course, it is in the Bible. We know it is not true. </w:t>
      </w:r>
      <w:r w:rsidR="00575F2B">
        <w:t>I</w:t>
      </w:r>
      <w:r w:rsidR="001C7E54">
        <w:t>t is a bit of interesting anti-</w:t>
      </w:r>
      <w:proofErr w:type="spellStart"/>
      <w:r w:rsidR="001C7E54">
        <w:t>babylonian</w:t>
      </w:r>
      <w:proofErr w:type="spellEnd"/>
      <w:r w:rsidR="001C7E54">
        <w:t xml:space="preserve"> PR.”</w:t>
      </w:r>
      <w:r w:rsidR="00575F2B">
        <w:t xml:space="preserve"> But then I am left asking,</w:t>
      </w:r>
      <w:r w:rsidR="001C7E54">
        <w:t xml:space="preserve"> </w:t>
      </w:r>
      <w:r w:rsidR="000F0861">
        <w:t>“</w:t>
      </w:r>
      <w:r w:rsidR="001C7E54">
        <w:t>How do we know it never happened?</w:t>
      </w:r>
      <w:r w:rsidR="000F0861">
        <w:t>”</w:t>
      </w:r>
      <w:r w:rsidR="001C7E54">
        <w:t xml:space="preserve"> That’s my first question. My second question is, </w:t>
      </w:r>
      <w:r w:rsidR="000F0861">
        <w:t xml:space="preserve">“Why did Dan Carlin feel the need to make sure we knew he was not actually suggesting the </w:t>
      </w:r>
      <w:r w:rsidR="00AE2D77">
        <w:t>biblical</w:t>
      </w:r>
      <w:r w:rsidR="000F0861">
        <w:t xml:space="preserve"> </w:t>
      </w:r>
      <w:r w:rsidR="00F74867">
        <w:t>account is true?” I doubt he believes that Plutarch’s “Come and take them” quote</w:t>
      </w:r>
      <w:r w:rsidR="005F22C0">
        <w:t xml:space="preserve"> </w:t>
      </w:r>
      <w:proofErr w:type="gramStart"/>
      <w:r w:rsidR="005F22C0">
        <w:t>actually happened</w:t>
      </w:r>
      <w:proofErr w:type="gramEnd"/>
      <w:r w:rsidR="005F22C0">
        <w:t>. What stands out to me is</w:t>
      </w:r>
      <w:r w:rsidR="0034607C">
        <w:t xml:space="preserve"> that he found no need to clarify about the truthfulness or lack of truthfulness of his Greek sources, and yet did feel</w:t>
      </w:r>
      <w:r w:rsidR="005F22C0">
        <w:t xml:space="preserve"> this need to distance himself from the biblical </w:t>
      </w:r>
      <w:r w:rsidR="00903606">
        <w:t>account</w:t>
      </w:r>
      <w:r w:rsidR="00391A62">
        <w:t>.</w:t>
      </w:r>
    </w:p>
    <w:p w14:paraId="1FDA34EF" w14:textId="41197A58" w:rsidR="00391A62" w:rsidRDefault="00F6232D" w:rsidP="00AF2BB7">
      <w:r>
        <w:t xml:space="preserve">What is going on there? I believe </w:t>
      </w:r>
      <w:r w:rsidR="004E2220">
        <w:t xml:space="preserve">Dan Carlin </w:t>
      </w:r>
      <w:r>
        <w:t>is giving</w:t>
      </w:r>
      <w:r w:rsidR="0004176C">
        <w:t xml:space="preserve"> us a typical example of scholarly pressure to </w:t>
      </w:r>
      <w:r w:rsidR="0050379A">
        <w:t xml:space="preserve">devalue the historicity of the Bible. </w:t>
      </w:r>
      <w:r w:rsidR="004D07A4">
        <w:t>Wh</w:t>
      </w:r>
      <w:r w:rsidR="00903606">
        <w:t>y</w:t>
      </w:r>
      <w:r w:rsidR="004D07A4">
        <w:t xml:space="preserve"> does he do that? Is there solid evidence that the biblical story is fictitious? Carlin does not claim to be a historian or </w:t>
      </w:r>
      <w:r w:rsidR="00722561">
        <w:t>biblical</w:t>
      </w:r>
      <w:r w:rsidR="004D07A4">
        <w:t xml:space="preserve"> scholar. He is </w:t>
      </w:r>
      <w:r w:rsidR="005222DA">
        <w:t>recommunicating an attitude that is likely present in the</w:t>
      </w:r>
      <w:r w:rsidR="00F10C8D">
        <w:t xml:space="preserve"> scholars he is reading. </w:t>
      </w:r>
      <w:r w:rsidR="00722561">
        <w:t>And like Carlin, we could go to these scholars and</w:t>
      </w:r>
      <w:r w:rsidR="008D675A">
        <w:t xml:space="preserve"> get a lot of good historical information. We just need to be asking, “What are their presuppositions? What leads them to </w:t>
      </w:r>
      <w:r w:rsidR="00D849BA">
        <w:t>this prejudice against the Bible as a historical source</w:t>
      </w:r>
      <w:r w:rsidR="007E5AE4">
        <w:t>, especially</w:t>
      </w:r>
      <w:r w:rsidR="00D849BA">
        <w:t xml:space="preserve"> when they are ready to accept so many other less well-attested documents</w:t>
      </w:r>
      <w:r w:rsidR="00C739AB">
        <w:t>?”</w:t>
      </w:r>
    </w:p>
    <w:p w14:paraId="2B8972D3" w14:textId="2611EBD4" w:rsidR="00C739AB" w:rsidRDefault="004246B1" w:rsidP="00AF2BB7">
      <w:r>
        <w:lastRenderedPageBreak/>
        <w:t xml:space="preserve">This is a question I want to address. Christians should have no fear at all </w:t>
      </w:r>
      <w:r w:rsidR="00B6535D">
        <w:t xml:space="preserve">over the finds of </w:t>
      </w:r>
      <w:r w:rsidR="008B4B5E">
        <w:t>archaeology</w:t>
      </w:r>
      <w:r w:rsidR="00B6535D">
        <w:t xml:space="preserve"> and all the interesting parallels or similarities we see in the Bible and in the ancient world. </w:t>
      </w:r>
      <w:r w:rsidR="008A3C47">
        <w:t>I love reading ancient flood myths</w:t>
      </w:r>
      <w:r w:rsidR="00D60549">
        <w:t>,</w:t>
      </w:r>
      <w:r w:rsidR="0086030F">
        <w:t xml:space="preserve"> and the</w:t>
      </w:r>
      <w:r w:rsidR="00D60549">
        <w:t xml:space="preserve"> creation stories, </w:t>
      </w:r>
      <w:r w:rsidR="0086030F">
        <w:t xml:space="preserve">and </w:t>
      </w:r>
      <w:r w:rsidR="008A3C47">
        <w:t>law codes</w:t>
      </w:r>
      <w:r w:rsidR="00B16CDF">
        <w:t xml:space="preserve">, </w:t>
      </w:r>
      <w:r w:rsidR="008A3C47">
        <w:t>and covenant examples</w:t>
      </w:r>
      <w:r w:rsidR="00824425">
        <w:t xml:space="preserve"> that come outside of the Bible. </w:t>
      </w:r>
      <w:r w:rsidR="00F7721B">
        <w:t xml:space="preserve">Ancient history is not a threat to the Bible or to a Christian’s walk with God. The interpretations of that history, however, can be a threat to </w:t>
      </w:r>
      <w:r w:rsidR="00990F78">
        <w:t>the Christian worldview, especially when we take scholarly assertions as fact without recognizing the presuppositions that lead to those</w:t>
      </w:r>
      <w:r w:rsidR="00B16CDF">
        <w:t xml:space="preserve"> claims and</w:t>
      </w:r>
      <w:r w:rsidR="00990F78">
        <w:t xml:space="preserve"> </w:t>
      </w:r>
      <w:r w:rsidR="00510F28">
        <w:t>interpretations</w:t>
      </w:r>
      <w:r w:rsidR="00B16CDF">
        <w:t xml:space="preserve"> about the history</w:t>
      </w:r>
      <w:r w:rsidR="00510F28">
        <w:t>. “Why do we know that the biblical story of Belsh</w:t>
      </w:r>
      <w:r w:rsidR="009A511F">
        <w:t>azzar never happened? Why do we know that Moses did not write the Pentateuch? Why do we know that Abraham is just a myth like king Arthur?</w:t>
      </w:r>
      <w:r w:rsidR="007F0451">
        <w:t xml:space="preserve"> What is the basis for such </w:t>
      </w:r>
      <w:r w:rsidR="00867D62">
        <w:t>assertions</w:t>
      </w:r>
      <w:r w:rsidR="007F0451">
        <w:t>?</w:t>
      </w:r>
      <w:r w:rsidR="009A511F">
        <w:t xml:space="preserve">” I do not think we know those things at all. </w:t>
      </w:r>
      <w:r w:rsidR="00602DF1">
        <w:t>We have good reason for believing in the historicity of Moses and Abraham and Belshazzar.</w:t>
      </w:r>
    </w:p>
    <w:p w14:paraId="6143B7D3" w14:textId="60752A6E" w:rsidR="00B03A7A" w:rsidRDefault="00B03A7A" w:rsidP="00AF2BB7">
      <w:r>
        <w:t>What’s our goal</w:t>
      </w:r>
      <w:r w:rsidR="00602DF1">
        <w:t xml:space="preserve"> for this lesson</w:t>
      </w:r>
      <w:r>
        <w:t xml:space="preserve">? </w:t>
      </w:r>
      <w:r w:rsidR="00D65EF2">
        <w:t xml:space="preserve">I am not out to try to prove that the Bible is God’s word or prove the historicity of all the biblical stories. I do not think that is possible for any historical document. </w:t>
      </w:r>
      <w:r w:rsidR="006C04DA">
        <w:t xml:space="preserve">We can show proofs that support the rationality of believing in the historicity of the Bible, but we cannot absolutely prove </w:t>
      </w:r>
      <w:r w:rsidR="00890750">
        <w:t xml:space="preserve">that what we have is the </w:t>
      </w:r>
      <w:r w:rsidR="00002F7F">
        <w:t>accurate</w:t>
      </w:r>
      <w:r w:rsidR="00890750">
        <w:t xml:space="preserve"> interpretation of </w:t>
      </w:r>
      <w:r w:rsidR="00002F7F">
        <w:t>a historical event</w:t>
      </w:r>
      <w:r w:rsidR="006C04DA">
        <w:t xml:space="preserve">. </w:t>
      </w:r>
      <w:r w:rsidR="002B0B06">
        <w:t>I</w:t>
      </w:r>
      <w:r w:rsidR="00CD37DF">
        <w:t xml:space="preserve">n the end I </w:t>
      </w:r>
      <w:proofErr w:type="gramStart"/>
      <w:r w:rsidR="00CD37DF">
        <w:t>have to</w:t>
      </w:r>
      <w:proofErr w:type="gramEnd"/>
      <w:r w:rsidR="00CD37DF">
        <w:t xml:space="preserve"> come to a decision myself. And to be forthright, I have</w:t>
      </w:r>
      <w:r w:rsidR="00E9365E">
        <w:t xml:space="preserve"> come to a fixed conviction. I</w:t>
      </w:r>
      <w:r w:rsidR="002B0B06">
        <w:t xml:space="preserve"> have as a basic presupposition </w:t>
      </w:r>
      <w:r w:rsidR="00002F7F">
        <w:t xml:space="preserve">this belief </w:t>
      </w:r>
      <w:r w:rsidR="002B0B06">
        <w:t>that the Bible is the word of God</w:t>
      </w:r>
      <w:r w:rsidR="004C5D00">
        <w:t>, and the Bible is true</w:t>
      </w:r>
      <w:r w:rsidR="00AB37EC">
        <w:t xml:space="preserve"> on all events about which it speaks</w:t>
      </w:r>
      <w:r w:rsidR="004C5D00">
        <w:t>.</w:t>
      </w:r>
      <w:r w:rsidR="00AB37EC">
        <w:t xml:space="preserve"> It is true and truthful, factual, correct when it speaks about historical events.</w:t>
      </w:r>
      <w:r w:rsidR="004C5D00">
        <w:t xml:space="preserve"> I am not out to prove that right now.</w:t>
      </w:r>
      <w:r w:rsidR="00F24AD5">
        <w:t xml:space="preserve"> I am just telling you what my presupposition is.</w:t>
      </w:r>
      <w:r w:rsidR="00EE2611">
        <w:t xml:space="preserve"> </w:t>
      </w:r>
      <w:r w:rsidR="00F24AD5">
        <w:t>It</w:t>
      </w:r>
      <w:r w:rsidR="00EE2611">
        <w:t xml:space="preserve"> is a belief supported by </w:t>
      </w:r>
      <w:proofErr w:type="gramStart"/>
      <w:r w:rsidR="00EE2611">
        <w:t>a number of</w:t>
      </w:r>
      <w:proofErr w:type="gramEnd"/>
      <w:r w:rsidR="00EE2611">
        <w:t xml:space="preserve"> factors, but ultimately resting on faith. We </w:t>
      </w:r>
      <w:proofErr w:type="gramStart"/>
      <w:r w:rsidR="00EE2611">
        <w:t>have to</w:t>
      </w:r>
      <w:proofErr w:type="gramEnd"/>
      <w:r w:rsidR="00EE2611">
        <w:t xml:space="preserve"> start somewhere</w:t>
      </w:r>
      <w:r w:rsidR="00F24AD5">
        <w:t xml:space="preserve"> as a foundation of knowledge</w:t>
      </w:r>
      <w:r w:rsidR="00A57D5B">
        <w:t>, w</w:t>
      </w:r>
      <w:r w:rsidR="00F24AD5">
        <w:t>hether it is our self, whether it is other scholars whether it is</w:t>
      </w:r>
      <w:r w:rsidR="00A57D5B">
        <w:t xml:space="preserve"> something revealed from God.</w:t>
      </w:r>
      <w:r w:rsidR="00F24AD5">
        <w:t xml:space="preserve"> </w:t>
      </w:r>
      <w:r w:rsidR="00A57D5B">
        <w:t>I start with these two truth</w:t>
      </w:r>
      <w:r w:rsidR="00C12CBA">
        <w:t>s</w:t>
      </w:r>
      <w:r w:rsidR="00EE2611">
        <w:t xml:space="preserve"> </w:t>
      </w:r>
      <w:r w:rsidR="0084102A">
        <w:t xml:space="preserve">(1) </w:t>
      </w:r>
      <w:r w:rsidR="00EE2611">
        <w:t xml:space="preserve">God </w:t>
      </w:r>
      <w:r w:rsidR="007C050C">
        <w:t xml:space="preserve">exists and </w:t>
      </w:r>
      <w:r w:rsidR="0084102A">
        <w:t xml:space="preserve">(2) </w:t>
      </w:r>
      <w:r w:rsidR="007C050C">
        <w:t>the Bible is his word.</w:t>
      </w:r>
      <w:r w:rsidR="004C5D00">
        <w:t xml:space="preserve"> So</w:t>
      </w:r>
      <w:r w:rsidR="00C12CBA">
        <w:t xml:space="preserve"> then</w:t>
      </w:r>
      <w:r w:rsidR="004C5D00">
        <w:t xml:space="preserve">, </w:t>
      </w:r>
      <w:r w:rsidR="007C050C">
        <w:t xml:space="preserve">if proof of the Bible is not the goal, </w:t>
      </w:r>
      <w:r w:rsidR="004C5D00">
        <w:t>what is the goal?</w:t>
      </w:r>
    </w:p>
    <w:p w14:paraId="56E9C0D2" w14:textId="17B2ADB6" w:rsidR="00B2720D" w:rsidRDefault="002C4114" w:rsidP="00907AAD">
      <w:pPr>
        <w:pStyle w:val="Heading3"/>
        <w:spacing w:after="0"/>
      </w:pPr>
      <w:r>
        <w:t>1.</w:t>
      </w:r>
      <w:r w:rsidR="00B2720D">
        <w:t xml:space="preserve"> The Apologetic goal</w:t>
      </w:r>
    </w:p>
    <w:p w14:paraId="0B62939F" w14:textId="79192892" w:rsidR="001F1287" w:rsidRDefault="004C5D00" w:rsidP="00AF2BB7">
      <w:r>
        <w:t>I have two goals</w:t>
      </w:r>
      <w:r w:rsidR="00C12CBA">
        <w:t xml:space="preserve"> in mind</w:t>
      </w:r>
      <w:r>
        <w:t>. My first goal is to</w:t>
      </w:r>
      <w:r w:rsidR="001557C0">
        <w:t xml:space="preserve"> address some of the scholarly presuppositions</w:t>
      </w:r>
      <w:r w:rsidR="001434D2">
        <w:t xml:space="preserve">, so that we grow in our discernment of reading </w:t>
      </w:r>
      <w:r w:rsidR="00222666">
        <w:t>scholarly discoveries and benefit from the good without swallowing the whole interpretation</w:t>
      </w:r>
      <w:r w:rsidR="003D140C">
        <w:t xml:space="preserve"> that</w:t>
      </w:r>
      <w:r w:rsidR="00880F60">
        <w:t xml:space="preserve"> </w:t>
      </w:r>
      <w:r w:rsidR="00B950B7">
        <w:t>might</w:t>
      </w:r>
      <w:r w:rsidR="003D140C">
        <w:t xml:space="preserve"> be</w:t>
      </w:r>
      <w:r w:rsidR="00B950B7">
        <w:t xml:space="preserve"> give</w:t>
      </w:r>
      <w:r w:rsidR="003D140C">
        <w:t>n</w:t>
      </w:r>
      <w:r w:rsidR="00222666">
        <w:t xml:space="preserve">. </w:t>
      </w:r>
      <w:r w:rsidR="007024AC">
        <w:t xml:space="preserve">For example, </w:t>
      </w:r>
      <w:r w:rsidR="00725591">
        <w:t>scholars agree that there are many ancient flood stores, several in the ancient near east</w:t>
      </w:r>
      <w:r w:rsidR="00BC6453">
        <w:t xml:space="preserve"> and others </w:t>
      </w:r>
      <w:r w:rsidR="00725591">
        <w:t>throughout the world. That is agreed on.</w:t>
      </w:r>
      <w:r w:rsidR="00BC6453">
        <w:t xml:space="preserve"> Nobody really disputes that.</w:t>
      </w:r>
      <w:r w:rsidR="00725591">
        <w:t xml:space="preserve"> </w:t>
      </w:r>
      <w:r w:rsidR="00694550">
        <w:t xml:space="preserve">How to understand the origins of those stories is not agreed on, though some scholars will present their </w:t>
      </w:r>
      <w:r w:rsidR="00BC6453">
        <w:t>interpretation</w:t>
      </w:r>
      <w:r w:rsidR="00694550">
        <w:t xml:space="preserve"> as</w:t>
      </w:r>
      <w:r w:rsidR="00BC6453">
        <w:t xml:space="preserve"> though it is</w:t>
      </w:r>
      <w:r w:rsidR="00694550">
        <w:t xml:space="preserve"> fact.</w:t>
      </w:r>
      <w:r w:rsidR="00A662FB">
        <w:t xml:space="preserve"> </w:t>
      </w:r>
      <w:r w:rsidR="00B950B7">
        <w:t xml:space="preserve">They will tell you how </w:t>
      </w:r>
      <w:r w:rsidR="0089418A">
        <w:t>the</w:t>
      </w:r>
      <w:r w:rsidR="00B950B7">
        <w:t xml:space="preserve"> stories all came to be. But that is a theory coming out of their own </w:t>
      </w:r>
      <w:r w:rsidR="00785C31">
        <w:t xml:space="preserve">presuppositions. </w:t>
      </w:r>
      <w:r w:rsidR="00A662FB">
        <w:t xml:space="preserve">The goal is to grow in our ability to learn from history without uncritically accepting </w:t>
      </w:r>
      <w:r w:rsidR="000045E3">
        <w:t xml:space="preserve">an interpretation </w:t>
      </w:r>
      <w:r w:rsidR="0089418A">
        <w:t>about the</w:t>
      </w:r>
      <w:r w:rsidR="000045E3">
        <w:t xml:space="preserve"> historical findings.</w:t>
      </w:r>
    </w:p>
    <w:p w14:paraId="3EFB798A" w14:textId="0AA01B4B" w:rsidR="00B2720D" w:rsidRDefault="002C4114" w:rsidP="00907AAD">
      <w:pPr>
        <w:pStyle w:val="Heading3"/>
        <w:spacing w:after="0"/>
      </w:pPr>
      <w:r>
        <w:t>2.</w:t>
      </w:r>
      <w:r w:rsidR="00B2720D">
        <w:t xml:space="preserve"> The Interpretive goal</w:t>
      </w:r>
    </w:p>
    <w:p w14:paraId="3F3A1253" w14:textId="33B57D8A" w:rsidR="00F71E69" w:rsidRDefault="00D77697" w:rsidP="00AF2BB7">
      <w:r>
        <w:t xml:space="preserve">My second goal </w:t>
      </w:r>
      <w:r w:rsidR="008F53B9">
        <w:t>is to help you grow as an</w:t>
      </w:r>
      <w:r>
        <w:t xml:space="preserve"> interpreter of Scripture by better understanding the literature and culture </w:t>
      </w:r>
      <w:r w:rsidR="004278F4">
        <w:t xml:space="preserve">in the Bible. In fact, this is where the more important benefit lies. </w:t>
      </w:r>
      <w:r w:rsidR="000638C8">
        <w:t xml:space="preserve">Critics of the Bible raise some very good </w:t>
      </w:r>
      <w:r w:rsidR="00940957">
        <w:t>questions</w:t>
      </w:r>
      <w:r w:rsidR="000638C8">
        <w:t xml:space="preserve">. </w:t>
      </w:r>
      <w:r w:rsidR="00940957">
        <w:t>And t</w:t>
      </w:r>
      <w:r w:rsidR="000638C8">
        <w:t xml:space="preserve">hese challenges force us to consider more carefully </w:t>
      </w:r>
      <w:r w:rsidR="00AD5101">
        <w:t>what we have in the Bible</w:t>
      </w:r>
      <w:r w:rsidR="000638C8">
        <w:t xml:space="preserve">. </w:t>
      </w:r>
      <w:r w:rsidR="00930835">
        <w:t>T</w:t>
      </w:r>
      <w:r w:rsidR="00217250">
        <w:t xml:space="preserve">he study of ancient near eastern literature and culture </w:t>
      </w:r>
      <w:r w:rsidR="00930835">
        <w:t xml:space="preserve">has </w:t>
      </w:r>
      <w:r w:rsidR="00217250">
        <w:t>provide</w:t>
      </w:r>
      <w:r w:rsidR="00930835">
        <w:t>d</w:t>
      </w:r>
      <w:r w:rsidR="00217250">
        <w:t xml:space="preserve"> us with</w:t>
      </w:r>
      <w:r w:rsidR="00930835">
        <w:t xml:space="preserve"> </w:t>
      </w:r>
      <w:r w:rsidR="00217250">
        <w:t xml:space="preserve">good answers </w:t>
      </w:r>
      <w:r w:rsidR="00930835">
        <w:t xml:space="preserve">to </w:t>
      </w:r>
      <w:r w:rsidR="00572518">
        <w:t xml:space="preserve">skeptical </w:t>
      </w:r>
      <w:r w:rsidR="00930835">
        <w:t>questions</w:t>
      </w:r>
      <w:r w:rsidR="0006625C">
        <w:t>.</w:t>
      </w:r>
      <w:r w:rsidR="00930835">
        <w:t xml:space="preserve"> But answering the critic is not the primary benefit.</w:t>
      </w:r>
      <w:r w:rsidR="0006625C">
        <w:t xml:space="preserve"> The primary benefit is that </w:t>
      </w:r>
      <w:r w:rsidR="00930835">
        <w:t>in the end</w:t>
      </w:r>
      <w:r w:rsidR="00954868">
        <w:t xml:space="preserve">, thanks to the critic, </w:t>
      </w:r>
      <w:r w:rsidR="0006625C">
        <w:t xml:space="preserve">we understand the Bible better. </w:t>
      </w:r>
      <w:r w:rsidR="00572518">
        <w:t xml:space="preserve">They required us to do some hard work and careful thinking. </w:t>
      </w:r>
      <w:r w:rsidR="00825F39">
        <w:t>They are keeping us accountable to our claims about the Bible. That’s a healthy thing</w:t>
      </w:r>
      <w:r w:rsidR="005B03DD">
        <w:t xml:space="preserve">. </w:t>
      </w:r>
    </w:p>
    <w:p w14:paraId="4478AE4B" w14:textId="2872732C" w:rsidR="004C5D00" w:rsidRDefault="005B03DD" w:rsidP="00AF2BB7">
      <w:r>
        <w:t xml:space="preserve">So, as we spend a little time </w:t>
      </w:r>
      <w:r w:rsidR="00F71E69">
        <w:t xml:space="preserve">now </w:t>
      </w:r>
      <w:r>
        <w:t xml:space="preserve">answering some questions, I hope you will </w:t>
      </w:r>
      <w:r w:rsidR="00044BEC">
        <w:t>be strengthened in your ability to defend the historicity of the Bible</w:t>
      </w:r>
      <w:r w:rsidR="00C470BE">
        <w:t>. E</w:t>
      </w:r>
      <w:r w:rsidR="00044BEC">
        <w:t xml:space="preserve">ven more, I hope you will have better insight into how to read and interpret the Bible </w:t>
      </w:r>
      <w:r w:rsidR="006D21B1">
        <w:t>yourself.</w:t>
      </w:r>
      <w:r w:rsidR="00587E53">
        <w:t xml:space="preserve"> You may not care much about the questions, but </w:t>
      </w:r>
      <w:r w:rsidR="00C33022">
        <w:t xml:space="preserve">I can assure you, the </w:t>
      </w:r>
      <w:r w:rsidR="00587E53">
        <w:t xml:space="preserve">answers turn out to be </w:t>
      </w:r>
      <w:proofErr w:type="gramStart"/>
      <w:r w:rsidR="00587E53">
        <w:t>pretty helpful</w:t>
      </w:r>
      <w:proofErr w:type="gramEnd"/>
      <w:r w:rsidR="007338DB">
        <w:t xml:space="preserve"> for future study.</w:t>
      </w:r>
    </w:p>
    <w:p w14:paraId="653F5A55" w14:textId="7846F798" w:rsidR="006D21B1" w:rsidRDefault="00351D0E" w:rsidP="006D21B1">
      <w:pPr>
        <w:pStyle w:val="Heading2"/>
      </w:pPr>
      <w:r>
        <w:t>What is the Documentary Hypothesis?</w:t>
      </w:r>
    </w:p>
    <w:p w14:paraId="59920FEA" w14:textId="2912A08A" w:rsidR="00A77A2B" w:rsidRDefault="00C377C6" w:rsidP="00AF2BB7">
      <w:r>
        <w:t>Now, we are going to</w:t>
      </w:r>
      <w:r w:rsidR="002207AA">
        <w:t xml:space="preserve"> have to limit our discussion somehow, because the historicity of the Bible is a huge topic. I am going to focus in on the documentary hypothesis because this is </w:t>
      </w:r>
      <w:r w:rsidR="00E60C9C">
        <w:t xml:space="preserve">a primary view </w:t>
      </w:r>
      <w:r>
        <w:lastRenderedPageBreak/>
        <w:t>about</w:t>
      </w:r>
      <w:r w:rsidR="00E60C9C">
        <w:t xml:space="preserve"> the books of Moses for non-evangelical Bible scholars and because it is </w:t>
      </w:r>
      <w:r w:rsidR="002207AA">
        <w:t xml:space="preserve">something you will </w:t>
      </w:r>
      <w:r w:rsidR="00DC579B">
        <w:t xml:space="preserve">likely </w:t>
      </w:r>
      <w:proofErr w:type="gramStart"/>
      <w:r w:rsidR="002207AA">
        <w:t>come into contact with</w:t>
      </w:r>
      <w:proofErr w:type="gramEnd"/>
      <w:r w:rsidR="002207AA">
        <w:t xml:space="preserve"> whether you know it or not.</w:t>
      </w:r>
    </w:p>
    <w:p w14:paraId="50ADE97E" w14:textId="319E2CA2" w:rsidR="002207AA" w:rsidRDefault="005D4E6F" w:rsidP="00AF2BB7">
      <w:r>
        <w:t xml:space="preserve">Scholars do not agree on the details of the hypothesis. There are a lot of versions out there. </w:t>
      </w:r>
      <w:r w:rsidR="0051061F">
        <w:t>Here is the basic idea.</w:t>
      </w:r>
      <w:r w:rsidR="00A77A2B">
        <w:t xml:space="preserve"> </w:t>
      </w:r>
      <w:r w:rsidR="0051061F">
        <w:t xml:space="preserve">We start with </w:t>
      </w:r>
      <w:r w:rsidR="00F335FB">
        <w:t xml:space="preserve">some very good observations, like, “If Moses wrote the Pentateuch, where did he get </w:t>
      </w:r>
      <w:r w:rsidR="00766008">
        <w:t>his source material from for all of Genesis</w:t>
      </w:r>
      <w:r w:rsidR="0017119A">
        <w:t>, the creation, the flood, Abraham, and so on</w:t>
      </w:r>
      <w:r w:rsidR="00D26BB7">
        <w:t xml:space="preserve">? </w:t>
      </w:r>
      <w:r w:rsidR="002D25E7">
        <w:t xml:space="preserve">Moses was not there. </w:t>
      </w:r>
      <w:r w:rsidR="00D26BB7">
        <w:t xml:space="preserve">How does he know that stuff? And who wrote the end of Deuteronomy about his death? </w:t>
      </w:r>
      <w:r w:rsidR="00404FC4">
        <w:t>He</w:t>
      </w:r>
      <w:r w:rsidR="00D26BB7">
        <w:t xml:space="preserve"> did not write </w:t>
      </w:r>
      <w:r w:rsidR="00404FC4">
        <w:t xml:space="preserve">about </w:t>
      </w:r>
      <w:r w:rsidR="00D26BB7">
        <w:t>that did he?</w:t>
      </w:r>
      <w:r w:rsidR="00404FC4">
        <w:t xml:space="preserve"> So, who wrote it?</w:t>
      </w:r>
      <w:r w:rsidR="00D26BB7">
        <w:t>”</w:t>
      </w:r>
      <w:r w:rsidR="00AD7026">
        <w:t xml:space="preserve"> These </w:t>
      </w:r>
      <w:r w:rsidR="00404FC4">
        <w:t xml:space="preserve">are </w:t>
      </w:r>
      <w:r w:rsidR="00462890">
        <w:t xml:space="preserve">good, </w:t>
      </w:r>
      <w:r w:rsidR="00AD7026">
        <w:t xml:space="preserve">basic source questions </w:t>
      </w:r>
      <w:r w:rsidR="00404FC4">
        <w:t xml:space="preserve">which </w:t>
      </w:r>
      <w:r w:rsidR="00AD7026">
        <w:t>grew into full-blown skepticism</w:t>
      </w:r>
      <w:r w:rsidR="000F3DC8">
        <w:t>.</w:t>
      </w:r>
    </w:p>
    <w:p w14:paraId="4798D30D" w14:textId="5F054CBC" w:rsidR="001378DD" w:rsidRDefault="005C3180" w:rsidP="00AF2BB7">
      <w:r>
        <w:t xml:space="preserve">In 1878, in his </w:t>
      </w:r>
      <w:r>
        <w:rPr>
          <w:i/>
        </w:rPr>
        <w:t xml:space="preserve">History of Israel, </w:t>
      </w:r>
      <w:r>
        <w:t>t</w:t>
      </w:r>
      <w:r w:rsidR="001378DD">
        <w:t xml:space="preserve">he </w:t>
      </w:r>
      <w:r w:rsidR="00F945C8">
        <w:t xml:space="preserve">German </w:t>
      </w:r>
      <w:r w:rsidR="001378DD">
        <w:t>schol</w:t>
      </w:r>
      <w:r w:rsidR="00C1308A">
        <w:t>a</w:t>
      </w:r>
      <w:r w:rsidR="001378DD">
        <w:t>r Juli</w:t>
      </w:r>
      <w:r w:rsidR="00C1308A">
        <w:t>u</w:t>
      </w:r>
      <w:r w:rsidR="001378DD">
        <w:t xml:space="preserve">s </w:t>
      </w:r>
      <w:proofErr w:type="spellStart"/>
      <w:r w:rsidR="001378DD">
        <w:t>Welhausen</w:t>
      </w:r>
      <w:proofErr w:type="spellEnd"/>
      <w:r w:rsidR="001378DD">
        <w:t xml:space="preserve"> </w:t>
      </w:r>
      <w:r>
        <w:t xml:space="preserve">promoted the view that the Pentateuch and the book of Joshua were but together </w:t>
      </w:r>
      <w:r w:rsidR="00F32A21">
        <w:t>by a later editor who worked from four different sources</w:t>
      </w:r>
      <w:r w:rsidR="00E821F2">
        <w:t>. Maybe you have heard about this. It is the JEDP idea</w:t>
      </w:r>
      <w:r w:rsidR="00770B5B">
        <w:t>, t</w:t>
      </w:r>
      <w:r w:rsidR="00F32A21">
        <w:t xml:space="preserve">he J or </w:t>
      </w:r>
      <w:proofErr w:type="spellStart"/>
      <w:r w:rsidR="00EF0C24">
        <w:t>y</w:t>
      </w:r>
      <w:r w:rsidR="00F32A21">
        <w:t>ahweist</w:t>
      </w:r>
      <w:proofErr w:type="spellEnd"/>
      <w:r w:rsidR="00F32A21">
        <w:t xml:space="preserve"> source, the E or </w:t>
      </w:r>
      <w:proofErr w:type="spellStart"/>
      <w:r w:rsidR="00EF0C24">
        <w:t>e</w:t>
      </w:r>
      <w:r w:rsidR="00F32A21">
        <w:t>lohist</w:t>
      </w:r>
      <w:proofErr w:type="spellEnd"/>
      <w:r w:rsidR="00F32A21">
        <w:t xml:space="preserve"> source, the P or priestly source, and the D or Deuteronomic source. </w:t>
      </w:r>
      <w:r w:rsidR="005B699F">
        <w:t xml:space="preserve">So today, if you read a moderate or liberal commentary on the Pentateuch, the author will spend a good bit of time arguing which parts of a </w:t>
      </w:r>
      <w:proofErr w:type="gramStart"/>
      <w:r w:rsidR="005B699F">
        <w:t>particular passage</w:t>
      </w:r>
      <w:proofErr w:type="gramEnd"/>
      <w:r w:rsidR="005B699F">
        <w:t xml:space="preserve"> </w:t>
      </w:r>
      <w:r w:rsidR="0045624D">
        <w:t>come from JEP or D.</w:t>
      </w:r>
      <w:r w:rsidR="0095042F">
        <w:t xml:space="preserve"> </w:t>
      </w:r>
      <w:r w:rsidR="00EF0C24">
        <w:t xml:space="preserve">The J source uses the name Yahweh and </w:t>
      </w:r>
      <w:r w:rsidR="007227B1">
        <w:t>provides a more primitive view of God. The E source uses the name Elohim and is generally associated with the Northern kingdom of I</w:t>
      </w:r>
      <w:r w:rsidR="00CC62F4">
        <w:t>srael. The P source focuses on temple ceremony</w:t>
      </w:r>
      <w:r w:rsidR="00812577">
        <w:t>. It is the priestly source. It desires</w:t>
      </w:r>
      <w:r w:rsidR="00CC62F4">
        <w:t xml:space="preserve"> to centralize power in Jerusalem. And the D source </w:t>
      </w:r>
      <w:r w:rsidR="002A08DF">
        <w:t xml:space="preserve">focuses on </w:t>
      </w:r>
      <w:r w:rsidR="0000606C">
        <w:t>one God who has made covenant with one people.</w:t>
      </w:r>
    </w:p>
    <w:p w14:paraId="786E4C03" w14:textId="32E76F1E" w:rsidR="008D0A79" w:rsidRDefault="00F80C48" w:rsidP="00AF2BB7">
      <w:r>
        <w:t xml:space="preserve">After </w:t>
      </w:r>
      <w:proofErr w:type="spellStart"/>
      <w:r>
        <w:t>Welhausen</w:t>
      </w:r>
      <w:proofErr w:type="spellEnd"/>
      <w:r>
        <w:t>, the</w:t>
      </w:r>
      <w:r w:rsidR="000F43CC">
        <w:t xml:space="preserve"> German Scholar Martin </w:t>
      </w:r>
      <w:proofErr w:type="spellStart"/>
      <w:r w:rsidR="000F43CC">
        <w:t>Noth</w:t>
      </w:r>
      <w:proofErr w:type="spellEnd"/>
      <w:r w:rsidR="00B87ED6">
        <w:t>, working in the second half of the 20</w:t>
      </w:r>
      <w:r w:rsidR="00B87ED6" w:rsidRPr="00B87ED6">
        <w:rPr>
          <w:vertAlign w:val="superscript"/>
        </w:rPr>
        <w:t>th</w:t>
      </w:r>
      <w:r w:rsidR="00B87ED6">
        <w:t xml:space="preserve"> century</w:t>
      </w:r>
      <w:r w:rsidR="003C1B38">
        <w:t>,</w:t>
      </w:r>
      <w:r w:rsidR="00B87ED6">
        <w:t xml:space="preserve"> is generally credited with the refinement of the </w:t>
      </w:r>
      <w:r w:rsidR="00013717">
        <w:t>Documentary</w:t>
      </w:r>
      <w:r w:rsidR="00B87ED6">
        <w:t xml:space="preserve"> </w:t>
      </w:r>
      <w:r w:rsidR="00EE35F2">
        <w:t>hypothesis</w:t>
      </w:r>
      <w:r>
        <w:t xml:space="preserve"> that is broadly accepted</w:t>
      </w:r>
      <w:r w:rsidR="00EE35F2">
        <w:t xml:space="preserve">. He argued that the first </w:t>
      </w:r>
      <w:r w:rsidR="00E10FB2">
        <w:t xml:space="preserve">four books of the Pentateuch were written by J and E and then edited by P, the priestly source. </w:t>
      </w:r>
      <w:r w:rsidR="00885315">
        <w:t>And then</w:t>
      </w:r>
      <w:r w:rsidR="00860477">
        <w:t xml:space="preserve"> the D source wrote Deuteronomy. All of this is said to have been written well after king David</w:t>
      </w:r>
      <w:r w:rsidR="00013717">
        <w:t xml:space="preserve">, so not anywhere </w:t>
      </w:r>
      <w:r w:rsidR="00787FBB">
        <w:t xml:space="preserve">near Moses in the 1400s BC. </w:t>
      </w:r>
      <w:r w:rsidR="00860477">
        <w:t xml:space="preserve">J </w:t>
      </w:r>
      <w:r w:rsidR="00787FBB">
        <w:t>is said to be</w:t>
      </w:r>
      <w:r w:rsidR="00860477">
        <w:t xml:space="preserve"> the earliest around 850 </w:t>
      </w:r>
      <w:r w:rsidR="00787FBB">
        <w:t xml:space="preserve">BC </w:t>
      </w:r>
      <w:r w:rsidR="00860477">
        <w:t xml:space="preserve">and the D the </w:t>
      </w:r>
      <w:r w:rsidR="00444582">
        <w:t>latest around 621</w:t>
      </w:r>
      <w:r w:rsidR="00787FBB">
        <w:t xml:space="preserve"> BC</w:t>
      </w:r>
      <w:r w:rsidR="00444582">
        <w:t xml:space="preserve">. The date of D is more precise because it is argued that </w:t>
      </w:r>
      <w:r w:rsidR="00E05556">
        <w:t xml:space="preserve">the King of Judah </w:t>
      </w:r>
      <w:r w:rsidR="00110CCA">
        <w:t>Josiah</w:t>
      </w:r>
      <w:r w:rsidR="00E05556">
        <w:t xml:space="preserve"> did not actually find the book of the law in his reforms of the temple, but that under his reforms the book of Deuteronomy was written.</w:t>
      </w:r>
      <w:r w:rsidR="00BD0820">
        <w:t xml:space="preserve"> It is a going back and rewriting history.</w:t>
      </w:r>
    </w:p>
    <w:p w14:paraId="0B434540" w14:textId="2F8F9247" w:rsidR="00BA3CAB" w:rsidRDefault="008D0A79" w:rsidP="00BA3CAB">
      <w:r>
        <w:t xml:space="preserve">To </w:t>
      </w:r>
      <w:r w:rsidR="00352C08">
        <w:t xml:space="preserve">get into the theory much further would take a </w:t>
      </w:r>
      <w:r w:rsidR="003D32B7">
        <w:t>lot</w:t>
      </w:r>
      <w:r w:rsidR="00352C08">
        <w:t xml:space="preserve"> amount of time, especially considering the </w:t>
      </w:r>
      <w:r w:rsidR="004B190E">
        <w:t>significant</w:t>
      </w:r>
      <w:r w:rsidR="00352C08">
        <w:t xml:space="preserve"> amount of disagreement among scholars on how to decide who wr</w:t>
      </w:r>
      <w:r w:rsidR="008D39DC">
        <w:t xml:space="preserve">ote what. </w:t>
      </w:r>
      <w:r w:rsidR="003D32B7">
        <w:t xml:space="preserve">So, with any given passage, you have lots of different people arguing how to </w:t>
      </w:r>
      <w:r w:rsidR="00866AB5">
        <w:t xml:space="preserve">divide it out between JED and P. </w:t>
      </w:r>
      <w:r w:rsidR="00B237EE">
        <w:t>We could ask, “</w:t>
      </w:r>
      <w:r w:rsidR="008D39DC">
        <w:t>Why believe in this theory anyway?</w:t>
      </w:r>
      <w:r w:rsidR="00B237EE">
        <w:t>”</w:t>
      </w:r>
      <w:r w:rsidR="008D39DC">
        <w:t xml:space="preserve"> </w:t>
      </w:r>
      <w:r w:rsidR="00BA3CAB">
        <w:t xml:space="preserve">The disagreement among documentary hypothesis scholars on </w:t>
      </w:r>
      <w:proofErr w:type="gramStart"/>
      <w:r w:rsidR="00BA3CAB">
        <w:t>the vast majority of</w:t>
      </w:r>
      <w:proofErr w:type="gramEnd"/>
      <w:r w:rsidR="00BA3CAB">
        <w:t xml:space="preserve"> detail, suggests that the hypothesis is not </w:t>
      </w:r>
      <w:r w:rsidR="00866AB5">
        <w:t>really that</w:t>
      </w:r>
      <w:r w:rsidR="00BA3CAB">
        <w:t xml:space="preserve"> helpful. </w:t>
      </w:r>
      <w:r w:rsidR="00866AB5">
        <w:t xml:space="preserve">It does not get us to </w:t>
      </w:r>
      <w:proofErr w:type="gramStart"/>
      <w:r w:rsidR="00866AB5">
        <w:t>an end result</w:t>
      </w:r>
      <w:proofErr w:type="gramEnd"/>
      <w:r w:rsidR="00866AB5">
        <w:t xml:space="preserve"> </w:t>
      </w:r>
      <w:r w:rsidR="007C1D1D">
        <w:t xml:space="preserve">or into further understanding. </w:t>
      </w:r>
      <w:proofErr w:type="gramStart"/>
      <w:r w:rsidR="00BA3CAB">
        <w:t>A number of</w:t>
      </w:r>
      <w:proofErr w:type="gramEnd"/>
      <w:r w:rsidR="00BA3CAB">
        <w:t xml:space="preserve"> scholars, and I think Robert Alter</w:t>
      </w:r>
      <w:r w:rsidR="007C1D1D">
        <w:t xml:space="preserve">, the Jewish author that I have quoted, </w:t>
      </w:r>
      <w:r w:rsidR="00BA3CAB">
        <w:t>would fit this category</w:t>
      </w:r>
      <w:r w:rsidR="000063CB">
        <w:t xml:space="preserve">. The would </w:t>
      </w:r>
      <w:r w:rsidR="00BA3CAB">
        <w:t>reject the usefulness of trying to trace back the sources</w:t>
      </w:r>
      <w:r w:rsidR="003F2308">
        <w:t xml:space="preserve">. Instead, they have decided to </w:t>
      </w:r>
      <w:r w:rsidR="0067303F">
        <w:t xml:space="preserve">focus on the literature we </w:t>
      </w:r>
      <w:r w:rsidR="000063CB">
        <w:t xml:space="preserve">do </w:t>
      </w:r>
      <w:r w:rsidR="0067303F">
        <w:t>have, rather than an imaginary theory on how that literature</w:t>
      </w:r>
      <w:r w:rsidR="000063CB">
        <w:t xml:space="preserve"> came to be</w:t>
      </w:r>
      <w:r w:rsidR="0067303F">
        <w:t xml:space="preserve">. </w:t>
      </w:r>
      <w:r w:rsidR="00FF3FF5">
        <w:t xml:space="preserve">The more </w:t>
      </w:r>
      <w:r w:rsidR="006B7F7C">
        <w:t>this newer group of biblical scholars</w:t>
      </w:r>
      <w:r w:rsidR="00FF3FF5">
        <w:t xml:space="preserve"> study the Pentateuch, the more </w:t>
      </w:r>
      <w:r w:rsidR="006B7F7C">
        <w:t>they</w:t>
      </w:r>
      <w:r w:rsidR="00FF3FF5">
        <w:t xml:space="preserve"> </w:t>
      </w:r>
      <w:r w:rsidR="006B7F7C">
        <w:t>affirm</w:t>
      </w:r>
      <w:r w:rsidR="00FF3FF5">
        <w:t xml:space="preserve"> that we have </w:t>
      </w:r>
      <w:r w:rsidR="008320D8">
        <w:t xml:space="preserve">got </w:t>
      </w:r>
      <w:r w:rsidR="00FF3FF5">
        <w:t>a unified work of lite</w:t>
      </w:r>
      <w:r w:rsidR="00107140">
        <w:t xml:space="preserve">rature that bears the stamp of one author. </w:t>
      </w:r>
      <w:r w:rsidR="008320D8">
        <w:t>So, not all non-evangelical scholars are going to agree with the document</w:t>
      </w:r>
      <w:r w:rsidR="00643C3C">
        <w:t xml:space="preserve">ary hypothesis or even with its usefulness. There are other scholars out there who will argue for the unity of </w:t>
      </w:r>
      <w:r w:rsidR="003A7AEC">
        <w:t>authorship for various parts of the Bible. But s</w:t>
      </w:r>
      <w:r w:rsidR="00107140">
        <w:t>till</w:t>
      </w:r>
      <w:r w:rsidR="003A7AEC">
        <w:t xml:space="preserve"> the documentary hypothesis is widely commented on </w:t>
      </w:r>
      <w:r w:rsidR="00E9313A">
        <w:t>or it provides presuppositions that still exist. So</w:t>
      </w:r>
      <w:r w:rsidR="00107140">
        <w:t xml:space="preserve">, let’s consider three of the </w:t>
      </w:r>
      <w:r w:rsidR="00FA3408">
        <w:t>assumptions</w:t>
      </w:r>
      <w:r w:rsidR="00107140">
        <w:t xml:space="preserve"> made by </w:t>
      </w:r>
      <w:r w:rsidR="00FA3408">
        <w:t xml:space="preserve">documentary hypothesis </w:t>
      </w:r>
      <w:r w:rsidR="00107140">
        <w:t>scholars</w:t>
      </w:r>
      <w:r w:rsidR="00FA3408">
        <w:t xml:space="preserve"> about the literature of the Pentateuch</w:t>
      </w:r>
      <w:r w:rsidR="009D4819">
        <w:t xml:space="preserve"> and then see where our answers to those assumptions will lead us.</w:t>
      </w:r>
    </w:p>
    <w:p w14:paraId="69D188EA" w14:textId="4F6633FF" w:rsidR="00775966" w:rsidRDefault="00775966" w:rsidP="00DB38D2">
      <w:pPr>
        <w:pStyle w:val="Heading2"/>
      </w:pPr>
      <w:r>
        <w:t xml:space="preserve">Assessing the Documentary Hypothesis Assumptions </w:t>
      </w:r>
      <w:r w:rsidR="006F2176">
        <w:t>Using</w:t>
      </w:r>
      <w:r>
        <w:t xml:space="preserve"> </w:t>
      </w:r>
      <w:r w:rsidR="00351D0E">
        <w:t>Ancient Near Eastern Literature</w:t>
      </w:r>
    </w:p>
    <w:p w14:paraId="0566208C" w14:textId="7E60F813" w:rsidR="00F743CC" w:rsidRPr="00F743CC" w:rsidRDefault="00F743CC" w:rsidP="00F743CC">
      <w:r>
        <w:t xml:space="preserve">The first assumption is one that you may have heard </w:t>
      </w:r>
      <w:r w:rsidR="00D07031">
        <w:t xml:space="preserve">of </w:t>
      </w:r>
      <w:r>
        <w:t>before.</w:t>
      </w:r>
      <w:r w:rsidR="00AF27C9">
        <w:t xml:space="preserve"> This is it.</w:t>
      </w:r>
    </w:p>
    <w:p w14:paraId="267E5D7D" w14:textId="7596F896" w:rsidR="00775966" w:rsidRDefault="00907AAD" w:rsidP="00182D6E">
      <w:pPr>
        <w:pStyle w:val="Heading3"/>
        <w:ind w:right="-144"/>
      </w:pPr>
      <w:r>
        <w:rPr>
          <w:b/>
        </w:rPr>
        <w:t>1st</w:t>
      </w:r>
      <w:r w:rsidR="00775966" w:rsidRPr="00C60206">
        <w:rPr>
          <w:b/>
        </w:rPr>
        <w:t xml:space="preserve"> Assumption</w:t>
      </w:r>
      <w:r w:rsidR="00775966">
        <w:t xml:space="preserve">: </w:t>
      </w:r>
      <w:r w:rsidR="00775966" w:rsidRPr="00EA596E">
        <w:t>The Hebrews were an oral society whose tradition was later gathered and written down.</w:t>
      </w:r>
    </w:p>
    <w:p w14:paraId="5EC21232" w14:textId="49C47AD6" w:rsidR="000E49E1" w:rsidRPr="000E49E1" w:rsidRDefault="000E49E1" w:rsidP="000E49E1">
      <w:r>
        <w:t>The idea here is that the text of the Pentateuch cam</w:t>
      </w:r>
      <w:r w:rsidR="00F46400">
        <w:t xml:space="preserve">e down over hundreds of years as oral tradition. </w:t>
      </w:r>
      <w:r w:rsidR="007E51C7">
        <w:t>And t</w:t>
      </w:r>
      <w:r w:rsidR="00F46400">
        <w:t xml:space="preserve">hat tradition contained various versions of similar stories that were available for a later editor to </w:t>
      </w:r>
      <w:r w:rsidR="000F47A7">
        <w:t xml:space="preserve">put together </w:t>
      </w:r>
      <w:r w:rsidR="007E51C7">
        <w:t>in order to</w:t>
      </w:r>
      <w:r w:rsidR="000F47A7">
        <w:t xml:space="preserve"> form the biblical text.</w:t>
      </w:r>
    </w:p>
    <w:p w14:paraId="2B47D74A" w14:textId="608BCEFE" w:rsidR="00AF27C9" w:rsidRDefault="00361E18" w:rsidP="00AF27C9">
      <w:r>
        <w:lastRenderedPageBreak/>
        <w:t xml:space="preserve">That some of the early sources of Genesis came down as oral tradition may be true. We don’t know. </w:t>
      </w:r>
      <w:r w:rsidR="00923E6E">
        <w:t>W</w:t>
      </w:r>
      <w:r>
        <w:t xml:space="preserve">e have notices by the ten </w:t>
      </w:r>
      <w:proofErr w:type="spellStart"/>
      <w:r>
        <w:t>toledoth</w:t>
      </w:r>
      <w:proofErr w:type="spellEnd"/>
      <w:r>
        <w:t xml:space="preserve"> or generations references used to structure Genesis</w:t>
      </w:r>
      <w:r w:rsidR="00923E6E">
        <w:t xml:space="preserve"> </w:t>
      </w:r>
      <w:r w:rsidR="00272E7D">
        <w:t xml:space="preserve">that Moses may have had </w:t>
      </w:r>
      <w:r w:rsidR="000F47A7">
        <w:t xml:space="preserve">ancient, </w:t>
      </w:r>
      <w:r w:rsidR="00272E7D">
        <w:t>written genealogical records at his disposal</w:t>
      </w:r>
      <w:r w:rsidR="00923E6E">
        <w:t xml:space="preserve"> for some of what he wrote</w:t>
      </w:r>
      <w:r w:rsidR="00272E7D">
        <w:t xml:space="preserve">. </w:t>
      </w:r>
      <w:r w:rsidR="002627F2">
        <w:t>Details</w:t>
      </w:r>
      <w:r w:rsidR="00651BF0">
        <w:t xml:space="preserve"> of the other narratives</w:t>
      </w:r>
      <w:r w:rsidR="00D220FA">
        <w:t>,</w:t>
      </w:r>
      <w:r w:rsidR="00651BF0">
        <w:t xml:space="preserve"> about Adam</w:t>
      </w:r>
      <w:r w:rsidR="002555EF">
        <w:t xml:space="preserve"> and </w:t>
      </w:r>
      <w:r w:rsidR="00651BF0">
        <w:t>Noah</w:t>
      </w:r>
      <w:r w:rsidR="002555EF">
        <w:t xml:space="preserve"> and</w:t>
      </w:r>
      <w:r w:rsidR="00651BF0">
        <w:t xml:space="preserve"> Abraham</w:t>
      </w:r>
      <w:r w:rsidR="002555EF">
        <w:t xml:space="preserve"> and</w:t>
      </w:r>
      <w:r w:rsidR="00651BF0">
        <w:t xml:space="preserve"> Is</w:t>
      </w:r>
      <w:r w:rsidR="002627F2">
        <w:t xml:space="preserve">aac and Joseph, </w:t>
      </w:r>
      <w:r w:rsidR="00D220FA">
        <w:t>might</w:t>
      </w:r>
      <w:r w:rsidR="002627F2">
        <w:t xml:space="preserve"> have come down </w:t>
      </w:r>
      <w:r w:rsidR="00074553">
        <w:t xml:space="preserve">in written form or </w:t>
      </w:r>
      <w:r w:rsidR="00D220FA">
        <w:t xml:space="preserve">might have come down in </w:t>
      </w:r>
      <w:r w:rsidR="00074553">
        <w:t>oral form.</w:t>
      </w:r>
      <w:r w:rsidR="003060A0">
        <w:t xml:space="preserve"> </w:t>
      </w:r>
      <w:r w:rsidR="00D220FA">
        <w:t xml:space="preserve">We do not know that. </w:t>
      </w:r>
      <w:r w:rsidR="00074553">
        <w:t>So</w:t>
      </w:r>
      <w:r w:rsidR="001F4980">
        <w:t>, the idea about oral transmission of sources prior to Moses might be a true theory.</w:t>
      </w:r>
      <w:r w:rsidR="00074553">
        <w:t xml:space="preserve"> </w:t>
      </w:r>
      <w:r w:rsidR="00272E7D">
        <w:t xml:space="preserve">But to suggest that the Hebrews at the time of Moses </w:t>
      </w:r>
      <w:r w:rsidR="006372D3">
        <w:t>must have passed down their tradition</w:t>
      </w:r>
      <w:r w:rsidR="00B203A8">
        <w:t>s</w:t>
      </w:r>
      <w:r w:rsidR="006372D3">
        <w:t xml:space="preserve"> orally is to reject the cultural milieu in which the Bible says Moses lived.</w:t>
      </w:r>
      <w:r w:rsidR="00B203A8">
        <w:t xml:space="preserve"> Let me explain that.</w:t>
      </w:r>
      <w:r w:rsidR="006372D3">
        <w:t xml:space="preserve"> In other words, </w:t>
      </w:r>
      <w:r w:rsidR="00434D9D">
        <w:t xml:space="preserve">major peoples all around Israel were writing things down during </w:t>
      </w:r>
      <w:r w:rsidR="00B203A8">
        <w:t>the</w:t>
      </w:r>
      <w:r w:rsidR="00434D9D">
        <w:t xml:space="preserve"> time period</w:t>
      </w:r>
      <w:r w:rsidR="00B203A8">
        <w:t xml:space="preserve"> of Moses</w:t>
      </w:r>
      <w:r w:rsidR="00434D9D">
        <w:t>, so why would we assume that Israel was not</w:t>
      </w:r>
      <w:r w:rsidR="00B904F7">
        <w:t>?</w:t>
      </w:r>
    </w:p>
    <w:p w14:paraId="78194533" w14:textId="41F8FBD1" w:rsidR="00B904F7" w:rsidRDefault="00662A02" w:rsidP="00AF27C9">
      <w:r>
        <w:t xml:space="preserve">Since we are told Moses grew up in </w:t>
      </w:r>
      <w:r w:rsidR="00EA2A59">
        <w:t xml:space="preserve">the royal house of Egypt, let’s consider Egypt first. </w:t>
      </w:r>
      <w:r w:rsidR="00EB6AEA">
        <w:t xml:space="preserve">If we suppose the history of Moses is true, then what kind of exposure would </w:t>
      </w:r>
      <w:r w:rsidR="0005795F">
        <w:t xml:space="preserve">Moses </w:t>
      </w:r>
      <w:r w:rsidR="00EB6AEA">
        <w:t xml:space="preserve">have had to written texts. </w:t>
      </w:r>
      <w:r w:rsidR="0005795F">
        <w:t xml:space="preserve">Well, </w:t>
      </w:r>
      <w:r w:rsidR="00B904F7">
        <w:t>Egypt</w:t>
      </w:r>
      <w:r w:rsidR="00EB6AEA">
        <w:t xml:space="preserve"> was writing long before Moses. The</w:t>
      </w:r>
      <w:r w:rsidR="0031075A">
        <w:t xml:space="preserve"> pyramid texts </w:t>
      </w:r>
      <w:r w:rsidR="00EB6AEA">
        <w:t xml:space="preserve">predate him by </w:t>
      </w:r>
      <w:r w:rsidR="0031075A">
        <w:t xml:space="preserve">1500 to 1000 years. </w:t>
      </w:r>
      <w:r w:rsidR="00EA2A59">
        <w:t xml:space="preserve">The </w:t>
      </w:r>
      <w:r w:rsidR="00EA2A59" w:rsidRPr="0005795F">
        <w:rPr>
          <w:i/>
        </w:rPr>
        <w:t xml:space="preserve">Tale of </w:t>
      </w:r>
      <w:proofErr w:type="spellStart"/>
      <w:r w:rsidR="00EA2A59" w:rsidRPr="0005795F">
        <w:rPr>
          <w:i/>
        </w:rPr>
        <w:t>Sinuhe</w:t>
      </w:r>
      <w:proofErr w:type="spellEnd"/>
      <w:r w:rsidR="00EA2A59">
        <w:t xml:space="preserve"> is a narrative story from Abraham’s period. </w:t>
      </w:r>
      <w:r w:rsidR="0024691C">
        <w:t xml:space="preserve">There is wisdom literature, </w:t>
      </w:r>
      <w:r w:rsidR="00740E26">
        <w:t xml:space="preserve">like the </w:t>
      </w:r>
      <w:r w:rsidR="0024691C">
        <w:t>advice from a father to a son against adultery</w:t>
      </w:r>
      <w:r w:rsidR="00E6797E">
        <w:t xml:space="preserve"> that looks very biblical.</w:t>
      </w:r>
      <w:r w:rsidR="0024691C">
        <w:t xml:space="preserve"> </w:t>
      </w:r>
      <w:r w:rsidR="00633928">
        <w:t>There are also hymns</w:t>
      </w:r>
      <w:r w:rsidR="00222470">
        <w:t xml:space="preserve">, like the </w:t>
      </w:r>
      <w:r w:rsidR="00222470" w:rsidRPr="00E6797E">
        <w:rPr>
          <w:i/>
        </w:rPr>
        <w:t>Hymn to the Sun</w:t>
      </w:r>
      <w:r w:rsidR="00222470">
        <w:t xml:space="preserve"> </w:t>
      </w:r>
      <w:r w:rsidR="00A70AAF">
        <w:t xml:space="preserve">from Moses’ own time period, </w:t>
      </w:r>
      <w:r w:rsidR="00222470">
        <w:t>which elevates one god abo</w:t>
      </w:r>
      <w:r w:rsidR="00C7780B">
        <w:t>ve</w:t>
      </w:r>
      <w:r w:rsidR="00222470">
        <w:t xml:space="preserve"> all others. </w:t>
      </w:r>
      <w:r w:rsidR="00E6797E">
        <w:t>T</w:t>
      </w:r>
      <w:r w:rsidR="00A70AAF">
        <w:t>here are royal records, including records of</w:t>
      </w:r>
      <w:r w:rsidR="00BF7BD1">
        <w:t xml:space="preserve"> military</w:t>
      </w:r>
      <w:r w:rsidR="00A70AAF">
        <w:t xml:space="preserve"> campaigns written by officials out in the field</w:t>
      </w:r>
      <w:r w:rsidR="00A8281F">
        <w:t xml:space="preserve">, providing a parallel for how we might imagine Moses and some of his </w:t>
      </w:r>
      <w:r w:rsidR="00F060B3">
        <w:t>co-</w:t>
      </w:r>
      <w:r w:rsidR="00E6797E">
        <w:t>officials</w:t>
      </w:r>
      <w:r w:rsidR="00F060B3">
        <w:t>, like Joshua, writing down events as they happened</w:t>
      </w:r>
      <w:r w:rsidR="00E6797E">
        <w:t xml:space="preserve"> in the </w:t>
      </w:r>
      <w:r w:rsidR="00D63A3C">
        <w:t>field.</w:t>
      </w:r>
    </w:p>
    <w:p w14:paraId="0A238ABB" w14:textId="5BE1746E" w:rsidR="00775966" w:rsidRDefault="00775966" w:rsidP="004E11B8">
      <w:pPr>
        <w:pStyle w:val="Heading4"/>
      </w:pPr>
      <w:r>
        <w:t>Egyptian sources</w:t>
      </w:r>
    </w:p>
    <w:tbl>
      <w:tblPr>
        <w:tblStyle w:val="TableGrid"/>
        <w:tblpPr w:leftFromText="180" w:rightFromText="180" w:vertAnchor="text" w:horzAnchor="margin" w:tblpY="35"/>
        <w:tblW w:w="0" w:type="auto"/>
        <w:tblLook w:val="04A0" w:firstRow="1" w:lastRow="0" w:firstColumn="1" w:lastColumn="0" w:noHBand="0" w:noVBand="1"/>
      </w:tblPr>
      <w:tblGrid>
        <w:gridCol w:w="1799"/>
        <w:gridCol w:w="1080"/>
        <w:gridCol w:w="773"/>
        <w:gridCol w:w="1469"/>
        <w:gridCol w:w="3939"/>
      </w:tblGrid>
      <w:tr w:rsidR="00775966" w14:paraId="515C6E30" w14:textId="77777777" w:rsidTr="00AB491D">
        <w:tc>
          <w:tcPr>
            <w:tcW w:w="1881" w:type="dxa"/>
          </w:tcPr>
          <w:p w14:paraId="108DDEA2" w14:textId="77777777" w:rsidR="00775966" w:rsidRDefault="00775966" w:rsidP="00AB491D">
            <w:pPr>
              <w:ind w:left="0"/>
            </w:pPr>
            <w:r>
              <w:t>Example</w:t>
            </w:r>
          </w:p>
        </w:tc>
        <w:tc>
          <w:tcPr>
            <w:tcW w:w="1107" w:type="dxa"/>
          </w:tcPr>
          <w:p w14:paraId="2DA2B742" w14:textId="77777777" w:rsidR="00775966" w:rsidRDefault="00775966" w:rsidP="00AB491D">
            <w:pPr>
              <w:ind w:left="0"/>
            </w:pPr>
            <w:r>
              <w:t>Year</w:t>
            </w:r>
          </w:p>
        </w:tc>
        <w:tc>
          <w:tcPr>
            <w:tcW w:w="775" w:type="dxa"/>
          </w:tcPr>
          <w:p w14:paraId="565D209D" w14:textId="77777777" w:rsidR="00775966" w:rsidRDefault="00775966" w:rsidP="00AB491D">
            <w:pPr>
              <w:ind w:left="0"/>
            </w:pPr>
            <w:r>
              <w:t>Origin</w:t>
            </w:r>
          </w:p>
        </w:tc>
        <w:tc>
          <w:tcPr>
            <w:tcW w:w="1498" w:type="dxa"/>
          </w:tcPr>
          <w:p w14:paraId="4DB9055F" w14:textId="77777777" w:rsidR="00775966" w:rsidRDefault="00775966" w:rsidP="00AB491D">
            <w:pPr>
              <w:ind w:left="0"/>
            </w:pPr>
            <w:r>
              <w:t>Type</w:t>
            </w:r>
          </w:p>
        </w:tc>
        <w:tc>
          <w:tcPr>
            <w:tcW w:w="4315" w:type="dxa"/>
          </w:tcPr>
          <w:p w14:paraId="4E0FDB49" w14:textId="77777777" w:rsidR="00775966" w:rsidRDefault="00775966" w:rsidP="00AB491D">
            <w:pPr>
              <w:ind w:left="0"/>
            </w:pPr>
            <w:r>
              <w:t>Significance</w:t>
            </w:r>
          </w:p>
        </w:tc>
      </w:tr>
      <w:tr w:rsidR="00775966" w14:paraId="0BC72D2C" w14:textId="77777777" w:rsidTr="00AB491D">
        <w:tc>
          <w:tcPr>
            <w:tcW w:w="1881" w:type="dxa"/>
          </w:tcPr>
          <w:p w14:paraId="61FC0C24" w14:textId="77777777" w:rsidR="00775966" w:rsidRDefault="00775966" w:rsidP="00AB491D">
            <w:pPr>
              <w:ind w:left="0"/>
            </w:pPr>
            <w:r>
              <w:t>Pyramid texts</w:t>
            </w:r>
          </w:p>
        </w:tc>
        <w:tc>
          <w:tcPr>
            <w:tcW w:w="1107" w:type="dxa"/>
          </w:tcPr>
          <w:p w14:paraId="1D6A9FB7" w14:textId="77777777" w:rsidR="00775966" w:rsidRDefault="00775966" w:rsidP="00AB491D">
            <w:pPr>
              <w:ind w:left="0"/>
            </w:pPr>
            <w:r>
              <w:t>29</w:t>
            </w:r>
            <w:r w:rsidRPr="00054270">
              <w:rPr>
                <w:vertAlign w:val="superscript"/>
              </w:rPr>
              <w:t>th</w:t>
            </w:r>
            <w:r>
              <w:t>-25</w:t>
            </w:r>
            <w:r w:rsidRPr="00054270">
              <w:rPr>
                <w:vertAlign w:val="superscript"/>
              </w:rPr>
              <w:t>th</w:t>
            </w:r>
            <w:r>
              <w:t xml:space="preserve"> century</w:t>
            </w:r>
          </w:p>
        </w:tc>
        <w:tc>
          <w:tcPr>
            <w:tcW w:w="775" w:type="dxa"/>
          </w:tcPr>
          <w:p w14:paraId="1E7DF2C5" w14:textId="77777777" w:rsidR="00775966" w:rsidRDefault="00775966" w:rsidP="00AB491D">
            <w:pPr>
              <w:ind w:left="0"/>
            </w:pPr>
            <w:r>
              <w:t>Egypt</w:t>
            </w:r>
          </w:p>
        </w:tc>
        <w:tc>
          <w:tcPr>
            <w:tcW w:w="1498" w:type="dxa"/>
          </w:tcPr>
          <w:p w14:paraId="60D72763" w14:textId="77777777" w:rsidR="00775966" w:rsidRDefault="00775966" w:rsidP="00AB491D">
            <w:pPr>
              <w:ind w:left="0"/>
            </w:pPr>
            <w:r>
              <w:t>Pyramid texts</w:t>
            </w:r>
          </w:p>
        </w:tc>
        <w:tc>
          <w:tcPr>
            <w:tcW w:w="4315" w:type="dxa"/>
          </w:tcPr>
          <w:p w14:paraId="390EE72B" w14:textId="77777777" w:rsidR="00775966" w:rsidRDefault="00775966" w:rsidP="00AB491D">
            <w:pPr>
              <w:ind w:left="0"/>
            </w:pPr>
            <w:r>
              <w:t>Shows early theological sophistication</w:t>
            </w:r>
          </w:p>
        </w:tc>
      </w:tr>
      <w:tr w:rsidR="00775966" w14:paraId="671476D1" w14:textId="77777777" w:rsidTr="00AB491D">
        <w:tc>
          <w:tcPr>
            <w:tcW w:w="1881" w:type="dxa"/>
          </w:tcPr>
          <w:p w14:paraId="731CAE93" w14:textId="77777777" w:rsidR="00775966" w:rsidRDefault="00775966" w:rsidP="00AB491D">
            <w:pPr>
              <w:ind w:left="0"/>
            </w:pPr>
            <w:r>
              <w:t xml:space="preserve">Tale of </w:t>
            </w:r>
            <w:proofErr w:type="spellStart"/>
            <w:r>
              <w:t>Sinuhe</w:t>
            </w:r>
            <w:proofErr w:type="spellEnd"/>
          </w:p>
        </w:tc>
        <w:tc>
          <w:tcPr>
            <w:tcW w:w="1107" w:type="dxa"/>
          </w:tcPr>
          <w:p w14:paraId="2E622315" w14:textId="77777777" w:rsidR="00775966" w:rsidRDefault="00775966" w:rsidP="00AB491D">
            <w:pPr>
              <w:ind w:left="0"/>
            </w:pPr>
            <w:r>
              <w:t>1960 BC</w:t>
            </w:r>
          </w:p>
        </w:tc>
        <w:tc>
          <w:tcPr>
            <w:tcW w:w="775" w:type="dxa"/>
          </w:tcPr>
          <w:p w14:paraId="05E8A2D7" w14:textId="77777777" w:rsidR="00775966" w:rsidRDefault="00775966" w:rsidP="00AB491D">
            <w:pPr>
              <w:ind w:left="0"/>
            </w:pPr>
            <w:r>
              <w:t>Egypt</w:t>
            </w:r>
          </w:p>
        </w:tc>
        <w:tc>
          <w:tcPr>
            <w:tcW w:w="1498" w:type="dxa"/>
          </w:tcPr>
          <w:p w14:paraId="48BBCD26" w14:textId="77777777" w:rsidR="00775966" w:rsidRDefault="00775966" w:rsidP="00AB491D">
            <w:pPr>
              <w:ind w:left="0"/>
            </w:pPr>
            <w:r>
              <w:t>Narrative</w:t>
            </w:r>
          </w:p>
        </w:tc>
        <w:tc>
          <w:tcPr>
            <w:tcW w:w="4315" w:type="dxa"/>
          </w:tcPr>
          <w:p w14:paraId="67BA09BD" w14:textId="77777777" w:rsidR="00775966" w:rsidRDefault="00775966" w:rsidP="00AB491D">
            <w:pPr>
              <w:ind w:left="0"/>
            </w:pPr>
            <w:r>
              <w:t>Gives picture of the times of Abraham</w:t>
            </w:r>
          </w:p>
        </w:tc>
      </w:tr>
      <w:tr w:rsidR="00775966" w14:paraId="734B68B6" w14:textId="77777777" w:rsidTr="00AB491D">
        <w:tc>
          <w:tcPr>
            <w:tcW w:w="1881" w:type="dxa"/>
          </w:tcPr>
          <w:p w14:paraId="171F23FE" w14:textId="77777777" w:rsidR="00775966" w:rsidRDefault="00775966" w:rsidP="00AB491D">
            <w:pPr>
              <w:ind w:left="0"/>
            </w:pPr>
            <w:r>
              <w:t xml:space="preserve">Instruction of </w:t>
            </w:r>
            <w:proofErr w:type="spellStart"/>
            <w:r>
              <w:t>Vizeier</w:t>
            </w:r>
            <w:proofErr w:type="spellEnd"/>
            <w:r>
              <w:t xml:space="preserve"> Ptah-</w:t>
            </w:r>
            <w:proofErr w:type="spellStart"/>
            <w:r>
              <w:t>hotep</w:t>
            </w:r>
            <w:proofErr w:type="spellEnd"/>
          </w:p>
        </w:tc>
        <w:tc>
          <w:tcPr>
            <w:tcW w:w="1107" w:type="dxa"/>
          </w:tcPr>
          <w:p w14:paraId="20B4889D" w14:textId="77777777" w:rsidR="00775966" w:rsidRDefault="00775966" w:rsidP="00AB491D">
            <w:pPr>
              <w:ind w:left="0"/>
            </w:pPr>
            <w:r>
              <w:t>2450 BC</w:t>
            </w:r>
          </w:p>
        </w:tc>
        <w:tc>
          <w:tcPr>
            <w:tcW w:w="775" w:type="dxa"/>
          </w:tcPr>
          <w:p w14:paraId="48E9B17F" w14:textId="77777777" w:rsidR="00775966" w:rsidRDefault="00775966" w:rsidP="00AB491D">
            <w:pPr>
              <w:ind w:left="0"/>
            </w:pPr>
            <w:r>
              <w:t>Egypt</w:t>
            </w:r>
          </w:p>
        </w:tc>
        <w:tc>
          <w:tcPr>
            <w:tcW w:w="1498" w:type="dxa"/>
          </w:tcPr>
          <w:p w14:paraId="484B3365" w14:textId="77777777" w:rsidR="00775966" w:rsidRDefault="00775966" w:rsidP="00AB491D">
            <w:pPr>
              <w:ind w:left="0"/>
            </w:pPr>
            <w:r>
              <w:t>Wisdom</w:t>
            </w:r>
          </w:p>
        </w:tc>
        <w:tc>
          <w:tcPr>
            <w:tcW w:w="4315" w:type="dxa"/>
          </w:tcPr>
          <w:p w14:paraId="07FF96DE" w14:textId="77777777" w:rsidR="00775966" w:rsidRDefault="00775966" w:rsidP="00AB491D">
            <w:pPr>
              <w:ind w:left="0"/>
            </w:pPr>
            <w:r>
              <w:t>Example of ANE wisdom advice including advice against adultery</w:t>
            </w:r>
          </w:p>
        </w:tc>
      </w:tr>
      <w:tr w:rsidR="00775966" w14:paraId="13EA0D18" w14:textId="77777777" w:rsidTr="00AB491D">
        <w:tc>
          <w:tcPr>
            <w:tcW w:w="1881" w:type="dxa"/>
          </w:tcPr>
          <w:p w14:paraId="2EFCF273" w14:textId="77777777" w:rsidR="00775966" w:rsidRDefault="00775966" w:rsidP="00AB491D">
            <w:pPr>
              <w:ind w:left="0"/>
            </w:pPr>
            <w:r>
              <w:t>Universalist Hymn to the Sun</w:t>
            </w:r>
          </w:p>
        </w:tc>
        <w:tc>
          <w:tcPr>
            <w:tcW w:w="1107" w:type="dxa"/>
          </w:tcPr>
          <w:p w14:paraId="38EDE1A5" w14:textId="77777777" w:rsidR="00775966" w:rsidRDefault="00775966" w:rsidP="00AB491D">
            <w:pPr>
              <w:ind w:left="0"/>
            </w:pPr>
            <w:r>
              <w:t>1413-1377 BC</w:t>
            </w:r>
          </w:p>
        </w:tc>
        <w:tc>
          <w:tcPr>
            <w:tcW w:w="775" w:type="dxa"/>
          </w:tcPr>
          <w:p w14:paraId="18F655CE" w14:textId="77777777" w:rsidR="00775966" w:rsidRDefault="00775966" w:rsidP="00AB491D">
            <w:pPr>
              <w:ind w:left="0"/>
            </w:pPr>
            <w:r>
              <w:t>Egypt</w:t>
            </w:r>
          </w:p>
        </w:tc>
        <w:tc>
          <w:tcPr>
            <w:tcW w:w="1498" w:type="dxa"/>
          </w:tcPr>
          <w:p w14:paraId="3D4671AA" w14:textId="77777777" w:rsidR="00775966" w:rsidRDefault="00775966" w:rsidP="00AB491D">
            <w:pPr>
              <w:ind w:left="0"/>
            </w:pPr>
            <w:r>
              <w:t>Hymn</w:t>
            </w:r>
          </w:p>
        </w:tc>
        <w:tc>
          <w:tcPr>
            <w:tcW w:w="4315" w:type="dxa"/>
          </w:tcPr>
          <w:p w14:paraId="52835894" w14:textId="77777777" w:rsidR="00775966" w:rsidRDefault="00775966" w:rsidP="00AB491D">
            <w:pPr>
              <w:ind w:left="0"/>
            </w:pPr>
            <w:r>
              <w:t>Elevates one god above all others and asserts self-existence</w:t>
            </w:r>
          </w:p>
        </w:tc>
      </w:tr>
      <w:tr w:rsidR="00775966" w14:paraId="17790A56" w14:textId="77777777" w:rsidTr="00AB491D">
        <w:tc>
          <w:tcPr>
            <w:tcW w:w="1881" w:type="dxa"/>
          </w:tcPr>
          <w:p w14:paraId="150517B4" w14:textId="77777777" w:rsidR="00775966" w:rsidRDefault="00775966" w:rsidP="00AB491D">
            <w:pPr>
              <w:ind w:left="0"/>
            </w:pPr>
            <w:r>
              <w:t xml:space="preserve">Hymn of Victory of Mer-ne-Ptah  </w:t>
            </w:r>
          </w:p>
        </w:tc>
        <w:tc>
          <w:tcPr>
            <w:tcW w:w="1107" w:type="dxa"/>
          </w:tcPr>
          <w:p w14:paraId="7F6B20E4" w14:textId="77777777" w:rsidR="00775966" w:rsidRDefault="00775966" w:rsidP="00AB491D">
            <w:pPr>
              <w:ind w:left="0"/>
            </w:pPr>
            <w:r>
              <w:t>1230 BC</w:t>
            </w:r>
          </w:p>
        </w:tc>
        <w:tc>
          <w:tcPr>
            <w:tcW w:w="775" w:type="dxa"/>
          </w:tcPr>
          <w:p w14:paraId="4BD9B620" w14:textId="77777777" w:rsidR="00775966" w:rsidRDefault="00775966" w:rsidP="00AB491D">
            <w:pPr>
              <w:ind w:left="0"/>
            </w:pPr>
            <w:r>
              <w:t>Egypt</w:t>
            </w:r>
          </w:p>
        </w:tc>
        <w:tc>
          <w:tcPr>
            <w:tcW w:w="1498" w:type="dxa"/>
          </w:tcPr>
          <w:p w14:paraId="7A2CC7A8" w14:textId="77777777" w:rsidR="00775966" w:rsidRDefault="00775966" w:rsidP="00AB491D">
            <w:pPr>
              <w:ind w:left="0"/>
            </w:pPr>
            <w:r>
              <w:t xml:space="preserve">Hymn/royal </w:t>
            </w:r>
            <w:proofErr w:type="spellStart"/>
            <w:r>
              <w:t>annal</w:t>
            </w:r>
            <w:proofErr w:type="spellEnd"/>
          </w:p>
        </w:tc>
        <w:tc>
          <w:tcPr>
            <w:tcW w:w="4315" w:type="dxa"/>
          </w:tcPr>
          <w:p w14:paraId="22F476AA" w14:textId="77777777" w:rsidR="00775966" w:rsidRDefault="00775966" w:rsidP="00AB491D">
            <w:pPr>
              <w:ind w:left="0"/>
            </w:pPr>
            <w:r>
              <w:t>Mentions Israel as a people not in Egypt</w:t>
            </w:r>
          </w:p>
        </w:tc>
      </w:tr>
      <w:tr w:rsidR="00775966" w14:paraId="30F8DF41" w14:textId="77777777" w:rsidTr="00AB491D">
        <w:tc>
          <w:tcPr>
            <w:tcW w:w="1881" w:type="dxa"/>
          </w:tcPr>
          <w:p w14:paraId="198E5006" w14:textId="77777777" w:rsidR="00775966" w:rsidRDefault="00775966" w:rsidP="00AB491D">
            <w:pPr>
              <w:ind w:left="0"/>
            </w:pPr>
            <w:r>
              <w:t xml:space="preserve">Annals of </w:t>
            </w:r>
            <w:proofErr w:type="spellStart"/>
            <w:r>
              <w:t>Thut-mose</w:t>
            </w:r>
            <w:proofErr w:type="spellEnd"/>
            <w:r>
              <w:t xml:space="preserve"> III</w:t>
            </w:r>
          </w:p>
        </w:tc>
        <w:tc>
          <w:tcPr>
            <w:tcW w:w="1107" w:type="dxa"/>
          </w:tcPr>
          <w:p w14:paraId="03A0B44D" w14:textId="77777777" w:rsidR="00775966" w:rsidRDefault="00775966" w:rsidP="00AB491D">
            <w:pPr>
              <w:ind w:left="0"/>
            </w:pPr>
            <w:r>
              <w:t>1490-1436 BC</w:t>
            </w:r>
          </w:p>
        </w:tc>
        <w:tc>
          <w:tcPr>
            <w:tcW w:w="775" w:type="dxa"/>
          </w:tcPr>
          <w:p w14:paraId="47319157" w14:textId="77777777" w:rsidR="00775966" w:rsidRDefault="00775966" w:rsidP="00AB491D">
            <w:pPr>
              <w:ind w:left="0"/>
            </w:pPr>
            <w:r>
              <w:t>Egypt</w:t>
            </w:r>
          </w:p>
        </w:tc>
        <w:tc>
          <w:tcPr>
            <w:tcW w:w="1498" w:type="dxa"/>
          </w:tcPr>
          <w:p w14:paraId="53A18641" w14:textId="77777777" w:rsidR="00775966" w:rsidRDefault="00775966" w:rsidP="00AB491D">
            <w:pPr>
              <w:ind w:left="0"/>
            </w:pPr>
            <w:r>
              <w:t>Royal annals</w:t>
            </w:r>
          </w:p>
        </w:tc>
        <w:tc>
          <w:tcPr>
            <w:tcW w:w="4315" w:type="dxa"/>
          </w:tcPr>
          <w:p w14:paraId="76A848AC" w14:textId="77777777" w:rsidR="00775966" w:rsidRDefault="00775966" w:rsidP="00AB491D">
            <w:pPr>
              <w:ind w:left="0"/>
            </w:pPr>
            <w:r>
              <w:t>Royal officials recorded campaigns in the field, which may also be supposed of Moses.</w:t>
            </w:r>
          </w:p>
        </w:tc>
      </w:tr>
    </w:tbl>
    <w:p w14:paraId="2AFB7E88" w14:textId="6F6E6915" w:rsidR="004E11B8" w:rsidRDefault="006D1E01" w:rsidP="00DE403B">
      <w:pPr>
        <w:spacing w:before="120"/>
      </w:pPr>
      <w:r>
        <w:t>So, h</w:t>
      </w:r>
      <w:r w:rsidR="004E11B8">
        <w:t>ere is our response to the assumption that the Pentateuch came down as oral tradition.</w:t>
      </w:r>
    </w:p>
    <w:p w14:paraId="72DCCB4C" w14:textId="0AC9F722" w:rsidR="004E11B8" w:rsidRDefault="004E11B8" w:rsidP="00AF4365">
      <w:pPr>
        <w:pStyle w:val="Heading3"/>
      </w:pPr>
      <w:r w:rsidRPr="00C60206">
        <w:rPr>
          <w:b/>
        </w:rPr>
        <w:t>Response</w:t>
      </w:r>
      <w:r w:rsidR="00182D6E">
        <w:rPr>
          <w:b/>
        </w:rPr>
        <w:t xml:space="preserve"> to the 1</w:t>
      </w:r>
      <w:r w:rsidR="00182D6E" w:rsidRPr="00182D6E">
        <w:rPr>
          <w:b/>
          <w:vertAlign w:val="superscript"/>
        </w:rPr>
        <w:t>st</w:t>
      </w:r>
      <w:r w:rsidR="00182D6E">
        <w:rPr>
          <w:b/>
        </w:rPr>
        <w:t xml:space="preserve"> Assumption</w:t>
      </w:r>
      <w:r>
        <w:t xml:space="preserve">: </w:t>
      </w:r>
      <w:r w:rsidRPr="00EA596E">
        <w:t>By the time of the life of Moses, the empires of the Ancient Near East were</w:t>
      </w:r>
      <w:r w:rsidR="006D1E01">
        <w:t xml:space="preserve"> all producing written</w:t>
      </w:r>
      <w:r w:rsidRPr="00EA596E">
        <w:t xml:space="preserve"> records.</w:t>
      </w:r>
      <w:r>
        <w:t xml:space="preserve"> </w:t>
      </w:r>
    </w:p>
    <w:p w14:paraId="1B701374" w14:textId="2ED2BD15" w:rsidR="004E11B8" w:rsidRDefault="006D1E01" w:rsidP="004E11B8">
      <w:r>
        <w:t>T</w:t>
      </w:r>
      <w:r w:rsidR="004E11B8">
        <w:t xml:space="preserve">he record given to us in the Pentateuch fits with </w:t>
      </w:r>
      <w:r w:rsidR="002A5403">
        <w:t xml:space="preserve">the times in which it claims to have been produced. </w:t>
      </w:r>
      <w:r w:rsidR="003929F1">
        <w:t xml:space="preserve">Our response is not only that Egypt was writing during the time of Moses, but that all the major empires were writing. </w:t>
      </w:r>
      <w:r w:rsidR="00742293">
        <w:t xml:space="preserve">The Sumerians were writing. The Hittites were writing. The </w:t>
      </w:r>
      <w:r w:rsidR="00496C1F">
        <w:t>Babylonians were writing. We have king lists</w:t>
      </w:r>
      <w:r w:rsidR="007C6555">
        <w:t xml:space="preserve"> and </w:t>
      </w:r>
      <w:r w:rsidR="00496C1F">
        <w:t>flood stories</w:t>
      </w:r>
      <w:r w:rsidR="007C6555">
        <w:t xml:space="preserve"> and </w:t>
      </w:r>
      <w:r w:rsidR="00496C1F">
        <w:t xml:space="preserve">Hammurabi’s law code. We have </w:t>
      </w:r>
      <w:r w:rsidR="002031F4">
        <w:t xml:space="preserve">all the suzerain-vassal treaties. We have the </w:t>
      </w:r>
      <w:proofErr w:type="spellStart"/>
      <w:r w:rsidR="002031F4">
        <w:t>Armana</w:t>
      </w:r>
      <w:proofErr w:type="spellEnd"/>
      <w:r w:rsidR="002031F4">
        <w:t xml:space="preserve"> letters, </w:t>
      </w:r>
      <w:r w:rsidR="00D170C5">
        <w:t>around the time of Joshua’s conquest of the promise land</w:t>
      </w:r>
      <w:r w:rsidR="00263AA7">
        <w:t>,</w:t>
      </w:r>
      <w:r w:rsidR="00D170C5">
        <w:t xml:space="preserve"> written by</w:t>
      </w:r>
      <w:r w:rsidR="002031F4">
        <w:t xml:space="preserve"> </w:t>
      </w:r>
      <w:r w:rsidR="00A842B2">
        <w:t xml:space="preserve">Canaanite </w:t>
      </w:r>
      <w:r w:rsidR="00263AA7">
        <w:t xml:space="preserve">rulers </w:t>
      </w:r>
      <w:r w:rsidR="00A842B2">
        <w:t>to Egypt</w:t>
      </w:r>
      <w:r w:rsidR="00D170C5">
        <w:t xml:space="preserve"> asking for </w:t>
      </w:r>
      <w:r w:rsidR="00263AA7">
        <w:t>help against invaders. No help came.</w:t>
      </w:r>
    </w:p>
    <w:p w14:paraId="65ACA9F7" w14:textId="77777777" w:rsidR="00DE403B" w:rsidRDefault="00DE403B" w:rsidP="004E11B8"/>
    <w:p w14:paraId="1F76FE94" w14:textId="68C14E4A" w:rsidR="00775966" w:rsidRDefault="005B1431" w:rsidP="00C53A97">
      <w:pPr>
        <w:pStyle w:val="Heading4"/>
      </w:pPr>
      <w:r>
        <w:lastRenderedPageBreak/>
        <w:t>Other</w:t>
      </w:r>
      <w:r w:rsidR="00775966">
        <w:t xml:space="preserve"> sources</w:t>
      </w:r>
    </w:p>
    <w:tbl>
      <w:tblPr>
        <w:tblStyle w:val="TableGrid"/>
        <w:tblpPr w:leftFromText="180" w:rightFromText="180" w:vertAnchor="text" w:horzAnchor="margin" w:tblpY="35"/>
        <w:tblW w:w="0" w:type="auto"/>
        <w:tblLook w:val="04A0" w:firstRow="1" w:lastRow="0" w:firstColumn="1" w:lastColumn="0" w:noHBand="0" w:noVBand="1"/>
      </w:tblPr>
      <w:tblGrid>
        <w:gridCol w:w="1595"/>
        <w:gridCol w:w="1378"/>
        <w:gridCol w:w="1115"/>
        <w:gridCol w:w="1327"/>
        <w:gridCol w:w="3645"/>
      </w:tblGrid>
      <w:tr w:rsidR="00775966" w14:paraId="5E586E3C" w14:textId="77777777" w:rsidTr="00AB491D">
        <w:tc>
          <w:tcPr>
            <w:tcW w:w="1638" w:type="dxa"/>
          </w:tcPr>
          <w:p w14:paraId="33112E96" w14:textId="77777777" w:rsidR="00775966" w:rsidRDefault="00775966" w:rsidP="00AB491D">
            <w:pPr>
              <w:ind w:left="0"/>
            </w:pPr>
            <w:r>
              <w:t>Example</w:t>
            </w:r>
          </w:p>
        </w:tc>
        <w:tc>
          <w:tcPr>
            <w:tcW w:w="1408" w:type="dxa"/>
          </w:tcPr>
          <w:p w14:paraId="3534FA86" w14:textId="77777777" w:rsidR="00775966" w:rsidRDefault="00775966" w:rsidP="00AB491D">
            <w:pPr>
              <w:ind w:left="0"/>
            </w:pPr>
            <w:r>
              <w:t>Year</w:t>
            </w:r>
          </w:p>
        </w:tc>
        <w:tc>
          <w:tcPr>
            <w:tcW w:w="993" w:type="dxa"/>
          </w:tcPr>
          <w:p w14:paraId="4C7BABD7" w14:textId="77777777" w:rsidR="00775966" w:rsidRDefault="00775966" w:rsidP="00AB491D">
            <w:pPr>
              <w:ind w:left="0"/>
            </w:pPr>
            <w:r>
              <w:t>Origin</w:t>
            </w:r>
          </w:p>
        </w:tc>
        <w:tc>
          <w:tcPr>
            <w:tcW w:w="1440" w:type="dxa"/>
          </w:tcPr>
          <w:p w14:paraId="3F7C23AF" w14:textId="77777777" w:rsidR="00775966" w:rsidRDefault="00775966" w:rsidP="00AB491D">
            <w:pPr>
              <w:ind w:left="0"/>
            </w:pPr>
            <w:r>
              <w:t>Type</w:t>
            </w:r>
          </w:p>
        </w:tc>
        <w:tc>
          <w:tcPr>
            <w:tcW w:w="4097" w:type="dxa"/>
          </w:tcPr>
          <w:p w14:paraId="1871BC7B" w14:textId="77777777" w:rsidR="00775966" w:rsidRDefault="00775966" w:rsidP="00AB491D">
            <w:pPr>
              <w:ind w:left="0"/>
            </w:pPr>
            <w:r>
              <w:t>Significance</w:t>
            </w:r>
          </w:p>
        </w:tc>
      </w:tr>
      <w:tr w:rsidR="00775966" w14:paraId="4327B6A2" w14:textId="77777777" w:rsidTr="00AB491D">
        <w:tc>
          <w:tcPr>
            <w:tcW w:w="1638" w:type="dxa"/>
          </w:tcPr>
          <w:p w14:paraId="0189CC71" w14:textId="77777777" w:rsidR="00775966" w:rsidRDefault="00775966" w:rsidP="00AB491D">
            <w:pPr>
              <w:ind w:left="0"/>
            </w:pPr>
            <w:r>
              <w:t>Sumerian king lists</w:t>
            </w:r>
          </w:p>
        </w:tc>
        <w:tc>
          <w:tcPr>
            <w:tcW w:w="1408" w:type="dxa"/>
          </w:tcPr>
          <w:p w14:paraId="1E74B9F5" w14:textId="77777777" w:rsidR="00775966" w:rsidRDefault="00775966" w:rsidP="00AB491D">
            <w:pPr>
              <w:ind w:left="0"/>
            </w:pPr>
            <w:r>
              <w:t>Early 2</w:t>
            </w:r>
            <w:r w:rsidRPr="00A84CD7">
              <w:rPr>
                <w:vertAlign w:val="superscript"/>
              </w:rPr>
              <w:t>nd</w:t>
            </w:r>
            <w:r>
              <w:t xml:space="preserve"> millennium</w:t>
            </w:r>
          </w:p>
        </w:tc>
        <w:tc>
          <w:tcPr>
            <w:tcW w:w="993" w:type="dxa"/>
          </w:tcPr>
          <w:p w14:paraId="7F0EBA9A" w14:textId="77777777" w:rsidR="00775966" w:rsidRDefault="00775966" w:rsidP="00AB491D">
            <w:pPr>
              <w:ind w:left="0"/>
            </w:pPr>
            <w:r>
              <w:t>Sumer</w:t>
            </w:r>
          </w:p>
        </w:tc>
        <w:tc>
          <w:tcPr>
            <w:tcW w:w="1440" w:type="dxa"/>
          </w:tcPr>
          <w:p w14:paraId="7319A00A" w14:textId="77777777" w:rsidR="00775966" w:rsidRDefault="00775966" w:rsidP="00AB491D">
            <w:pPr>
              <w:ind w:left="0"/>
            </w:pPr>
            <w:r>
              <w:t>List form</w:t>
            </w:r>
          </w:p>
        </w:tc>
        <w:tc>
          <w:tcPr>
            <w:tcW w:w="4097" w:type="dxa"/>
          </w:tcPr>
          <w:p w14:paraId="391D8C0E" w14:textId="77777777" w:rsidR="00775966" w:rsidRDefault="00775966" w:rsidP="00AB491D">
            <w:pPr>
              <w:ind w:left="0"/>
            </w:pPr>
            <w:r>
              <w:t>Genealogical lists as found in Pentateuch Refers to a flood</w:t>
            </w:r>
          </w:p>
          <w:p w14:paraId="3D92C8A2" w14:textId="77777777" w:rsidR="00775966" w:rsidRDefault="00775966" w:rsidP="00AB491D">
            <w:pPr>
              <w:ind w:left="0"/>
            </w:pPr>
            <w:r>
              <w:t>Long lives of kings before flood, not after</w:t>
            </w:r>
          </w:p>
        </w:tc>
      </w:tr>
      <w:tr w:rsidR="00775966" w14:paraId="7F318C4E" w14:textId="77777777" w:rsidTr="00AB491D">
        <w:tc>
          <w:tcPr>
            <w:tcW w:w="1638" w:type="dxa"/>
          </w:tcPr>
          <w:p w14:paraId="65963F23" w14:textId="77777777" w:rsidR="00775966" w:rsidRDefault="00775966" w:rsidP="00AB491D">
            <w:pPr>
              <w:ind w:left="0"/>
            </w:pPr>
            <w:proofErr w:type="spellStart"/>
            <w:r>
              <w:t>Gudea</w:t>
            </w:r>
            <w:proofErr w:type="spellEnd"/>
            <w:r>
              <w:t xml:space="preserve"> King of Lagash</w:t>
            </w:r>
          </w:p>
        </w:tc>
        <w:tc>
          <w:tcPr>
            <w:tcW w:w="1408" w:type="dxa"/>
          </w:tcPr>
          <w:p w14:paraId="50011D32" w14:textId="77777777" w:rsidR="00775966" w:rsidRDefault="00775966" w:rsidP="00AB491D">
            <w:pPr>
              <w:ind w:left="0"/>
            </w:pPr>
            <w:r>
              <w:t>2143-2124 BC</w:t>
            </w:r>
          </w:p>
        </w:tc>
        <w:tc>
          <w:tcPr>
            <w:tcW w:w="993" w:type="dxa"/>
          </w:tcPr>
          <w:p w14:paraId="55C9EE31" w14:textId="77777777" w:rsidR="00775966" w:rsidRDefault="00775966" w:rsidP="00AB491D">
            <w:pPr>
              <w:ind w:left="0"/>
            </w:pPr>
            <w:r>
              <w:t>Sumer</w:t>
            </w:r>
          </w:p>
        </w:tc>
        <w:tc>
          <w:tcPr>
            <w:tcW w:w="1440" w:type="dxa"/>
          </w:tcPr>
          <w:p w14:paraId="3EC39E46" w14:textId="77777777" w:rsidR="00775966" w:rsidRDefault="00775966" w:rsidP="00AB491D">
            <w:pPr>
              <w:ind w:left="0"/>
            </w:pPr>
            <w:r>
              <w:t xml:space="preserve">Royal </w:t>
            </w:r>
            <w:proofErr w:type="spellStart"/>
            <w:r>
              <w:t>annal</w:t>
            </w:r>
            <w:proofErr w:type="spellEnd"/>
          </w:p>
        </w:tc>
        <w:tc>
          <w:tcPr>
            <w:tcW w:w="4097" w:type="dxa"/>
          </w:tcPr>
          <w:p w14:paraId="719BC06A" w14:textId="77777777" w:rsidR="00775966" w:rsidRDefault="00775966" w:rsidP="00AB491D">
            <w:pPr>
              <w:ind w:left="0"/>
            </w:pPr>
            <w:r>
              <w:t>Dreamed of a pattern of a temple he must build parallel to a heavenly temple.</w:t>
            </w:r>
          </w:p>
        </w:tc>
      </w:tr>
      <w:tr w:rsidR="00775966" w14:paraId="438A016B" w14:textId="77777777" w:rsidTr="00AB491D">
        <w:tc>
          <w:tcPr>
            <w:tcW w:w="1638" w:type="dxa"/>
          </w:tcPr>
          <w:p w14:paraId="2AE07876" w14:textId="77777777" w:rsidR="00775966" w:rsidRDefault="00775966" w:rsidP="00AB491D">
            <w:pPr>
              <w:ind w:left="0"/>
            </w:pPr>
            <w:r>
              <w:t>Royal annals</w:t>
            </w:r>
          </w:p>
        </w:tc>
        <w:tc>
          <w:tcPr>
            <w:tcW w:w="1408" w:type="dxa"/>
          </w:tcPr>
          <w:p w14:paraId="0079FE8B" w14:textId="77777777" w:rsidR="00775966" w:rsidRDefault="00775966" w:rsidP="00AB491D">
            <w:pPr>
              <w:ind w:left="0"/>
            </w:pPr>
            <w:r>
              <w:t>2</w:t>
            </w:r>
            <w:r w:rsidRPr="006241A6">
              <w:rPr>
                <w:vertAlign w:val="superscript"/>
              </w:rPr>
              <w:t>nd</w:t>
            </w:r>
            <w:r>
              <w:t xml:space="preserve"> millennium</w:t>
            </w:r>
          </w:p>
        </w:tc>
        <w:tc>
          <w:tcPr>
            <w:tcW w:w="993" w:type="dxa"/>
          </w:tcPr>
          <w:p w14:paraId="6326CC66" w14:textId="77777777" w:rsidR="00775966" w:rsidRDefault="00775966" w:rsidP="00AB491D">
            <w:pPr>
              <w:ind w:left="0"/>
            </w:pPr>
            <w:r>
              <w:t>Hittite kingdom</w:t>
            </w:r>
          </w:p>
        </w:tc>
        <w:tc>
          <w:tcPr>
            <w:tcW w:w="1440" w:type="dxa"/>
          </w:tcPr>
          <w:p w14:paraId="627C3DD8" w14:textId="77777777" w:rsidR="00775966" w:rsidRDefault="00775966" w:rsidP="00AB491D">
            <w:pPr>
              <w:ind w:left="0"/>
            </w:pPr>
            <w:r>
              <w:t xml:space="preserve">Royal </w:t>
            </w:r>
            <w:proofErr w:type="spellStart"/>
            <w:r>
              <w:t>annal</w:t>
            </w:r>
            <w:proofErr w:type="spellEnd"/>
          </w:p>
        </w:tc>
        <w:tc>
          <w:tcPr>
            <w:tcW w:w="4097" w:type="dxa"/>
          </w:tcPr>
          <w:p w14:paraId="535D7623" w14:textId="77777777" w:rsidR="00775966" w:rsidRDefault="00775966" w:rsidP="00AB491D">
            <w:pPr>
              <w:ind w:left="0"/>
            </w:pPr>
            <w:r>
              <w:t>Covenant lawsuit material – what happens when a vassal breaks covenant</w:t>
            </w:r>
          </w:p>
        </w:tc>
      </w:tr>
      <w:tr w:rsidR="00775966" w14:paraId="53265295" w14:textId="77777777" w:rsidTr="00AB491D">
        <w:tc>
          <w:tcPr>
            <w:tcW w:w="1638" w:type="dxa"/>
          </w:tcPr>
          <w:p w14:paraId="20654482" w14:textId="77777777" w:rsidR="00775966" w:rsidRDefault="00775966" w:rsidP="00AB491D">
            <w:pPr>
              <w:ind w:left="0"/>
            </w:pPr>
            <w:r>
              <w:t>International treaties</w:t>
            </w:r>
          </w:p>
        </w:tc>
        <w:tc>
          <w:tcPr>
            <w:tcW w:w="1408" w:type="dxa"/>
          </w:tcPr>
          <w:p w14:paraId="6801F283" w14:textId="77777777" w:rsidR="00775966" w:rsidRDefault="00775966" w:rsidP="00AB491D">
            <w:pPr>
              <w:ind w:left="0"/>
            </w:pPr>
            <w:r>
              <w:t>2</w:t>
            </w:r>
            <w:r w:rsidRPr="00A84CD7">
              <w:rPr>
                <w:vertAlign w:val="superscript"/>
              </w:rPr>
              <w:t>nd</w:t>
            </w:r>
            <w:r>
              <w:t xml:space="preserve"> millennium</w:t>
            </w:r>
          </w:p>
        </w:tc>
        <w:tc>
          <w:tcPr>
            <w:tcW w:w="993" w:type="dxa"/>
          </w:tcPr>
          <w:p w14:paraId="2DC169C7" w14:textId="77777777" w:rsidR="00775966" w:rsidRDefault="00775966" w:rsidP="00AB491D">
            <w:pPr>
              <w:ind w:left="0"/>
            </w:pPr>
            <w:r>
              <w:t>Hittite kingdom</w:t>
            </w:r>
          </w:p>
        </w:tc>
        <w:tc>
          <w:tcPr>
            <w:tcW w:w="1440" w:type="dxa"/>
          </w:tcPr>
          <w:p w14:paraId="7003B721" w14:textId="77777777" w:rsidR="00775966" w:rsidRDefault="00775966" w:rsidP="00AB491D">
            <w:pPr>
              <w:ind w:left="0"/>
            </w:pPr>
            <w:r>
              <w:t>2</w:t>
            </w:r>
            <w:r w:rsidRPr="00A84CD7">
              <w:rPr>
                <w:vertAlign w:val="superscript"/>
              </w:rPr>
              <w:t>nd</w:t>
            </w:r>
            <w:r>
              <w:t xml:space="preserve"> mill. treaty form</w:t>
            </w:r>
          </w:p>
        </w:tc>
        <w:tc>
          <w:tcPr>
            <w:tcW w:w="4097" w:type="dxa"/>
          </w:tcPr>
          <w:p w14:paraId="599563E6" w14:textId="77777777" w:rsidR="00775966" w:rsidRDefault="00775966" w:rsidP="00AB491D">
            <w:pPr>
              <w:ind w:left="0"/>
            </w:pPr>
            <w:r>
              <w:t>Parallels treaty form used in Pentateuch</w:t>
            </w:r>
          </w:p>
        </w:tc>
      </w:tr>
      <w:tr w:rsidR="00775966" w14:paraId="15B0AA20" w14:textId="77777777" w:rsidTr="00AB491D">
        <w:tc>
          <w:tcPr>
            <w:tcW w:w="1638" w:type="dxa"/>
          </w:tcPr>
          <w:p w14:paraId="003B0AC7" w14:textId="77777777" w:rsidR="00775966" w:rsidRDefault="00775966" w:rsidP="00AB491D">
            <w:pPr>
              <w:ind w:left="0"/>
            </w:pPr>
            <w:r>
              <w:t>Code of Hammurabi</w:t>
            </w:r>
          </w:p>
        </w:tc>
        <w:tc>
          <w:tcPr>
            <w:tcW w:w="1408" w:type="dxa"/>
          </w:tcPr>
          <w:p w14:paraId="7419364D" w14:textId="77777777" w:rsidR="00775966" w:rsidRDefault="00775966" w:rsidP="00AB491D">
            <w:pPr>
              <w:ind w:left="0"/>
            </w:pPr>
            <w:r>
              <w:t>18</w:t>
            </w:r>
            <w:r w:rsidRPr="001F0356">
              <w:rPr>
                <w:vertAlign w:val="superscript"/>
              </w:rPr>
              <w:t>th</w:t>
            </w:r>
            <w:r>
              <w:t xml:space="preserve"> century BC</w:t>
            </w:r>
          </w:p>
        </w:tc>
        <w:tc>
          <w:tcPr>
            <w:tcW w:w="993" w:type="dxa"/>
          </w:tcPr>
          <w:p w14:paraId="06452928" w14:textId="77777777" w:rsidR="00775966" w:rsidRDefault="00775966" w:rsidP="00AB491D">
            <w:pPr>
              <w:ind w:left="0"/>
            </w:pPr>
            <w:r>
              <w:t>Babylon</w:t>
            </w:r>
          </w:p>
        </w:tc>
        <w:tc>
          <w:tcPr>
            <w:tcW w:w="1440" w:type="dxa"/>
          </w:tcPr>
          <w:p w14:paraId="264884BA" w14:textId="77777777" w:rsidR="00775966" w:rsidRDefault="00775966" w:rsidP="00AB491D">
            <w:pPr>
              <w:ind w:left="0"/>
            </w:pPr>
            <w:r>
              <w:t>Law code</w:t>
            </w:r>
          </w:p>
        </w:tc>
        <w:tc>
          <w:tcPr>
            <w:tcW w:w="4097" w:type="dxa"/>
          </w:tcPr>
          <w:p w14:paraId="471898F4" w14:textId="77777777" w:rsidR="00775966" w:rsidRDefault="00775966" w:rsidP="00AB491D">
            <w:pPr>
              <w:ind w:left="0"/>
            </w:pPr>
            <w:r>
              <w:t>Parallels to Pentateuch law code</w:t>
            </w:r>
          </w:p>
        </w:tc>
      </w:tr>
      <w:tr w:rsidR="00775966" w14:paraId="46426603" w14:textId="77777777" w:rsidTr="00AB491D">
        <w:tc>
          <w:tcPr>
            <w:tcW w:w="1638" w:type="dxa"/>
          </w:tcPr>
          <w:p w14:paraId="357B4D2A" w14:textId="77777777" w:rsidR="00775966" w:rsidRDefault="00775966" w:rsidP="00AB491D">
            <w:pPr>
              <w:ind w:left="0"/>
            </w:pPr>
            <w:proofErr w:type="spellStart"/>
            <w:r>
              <w:t>Armana</w:t>
            </w:r>
            <w:proofErr w:type="spellEnd"/>
            <w:r>
              <w:t xml:space="preserve"> letters</w:t>
            </w:r>
          </w:p>
        </w:tc>
        <w:tc>
          <w:tcPr>
            <w:tcW w:w="1408" w:type="dxa"/>
          </w:tcPr>
          <w:p w14:paraId="564C1F4B" w14:textId="77777777" w:rsidR="00775966" w:rsidRDefault="00775966" w:rsidP="00AB491D">
            <w:pPr>
              <w:ind w:left="0"/>
            </w:pPr>
            <w:r>
              <w:t>14</w:t>
            </w:r>
            <w:r w:rsidRPr="00090DFD">
              <w:rPr>
                <w:vertAlign w:val="superscript"/>
              </w:rPr>
              <w:t>th</w:t>
            </w:r>
            <w:r>
              <w:t xml:space="preserve"> century BC</w:t>
            </w:r>
          </w:p>
        </w:tc>
        <w:tc>
          <w:tcPr>
            <w:tcW w:w="993" w:type="dxa"/>
          </w:tcPr>
          <w:p w14:paraId="415974AF" w14:textId="77777777" w:rsidR="00775966" w:rsidRDefault="00775966" w:rsidP="00AB491D">
            <w:pPr>
              <w:ind w:left="0"/>
            </w:pPr>
            <w:r>
              <w:t>Canaanite</w:t>
            </w:r>
          </w:p>
        </w:tc>
        <w:tc>
          <w:tcPr>
            <w:tcW w:w="1440" w:type="dxa"/>
          </w:tcPr>
          <w:p w14:paraId="1FDE41C1" w14:textId="77777777" w:rsidR="00775966" w:rsidRDefault="00775966" w:rsidP="00AB491D">
            <w:pPr>
              <w:ind w:left="0"/>
            </w:pPr>
            <w:r>
              <w:t>Letter</w:t>
            </w:r>
          </w:p>
        </w:tc>
        <w:tc>
          <w:tcPr>
            <w:tcW w:w="4097" w:type="dxa"/>
          </w:tcPr>
          <w:p w14:paraId="2C8D5D56" w14:textId="77777777" w:rsidR="00775966" w:rsidRDefault="00775966" w:rsidP="00AB491D">
            <w:pPr>
              <w:ind w:left="0"/>
            </w:pPr>
            <w:r>
              <w:t>Rulers ask Egypt for help against attacking force.  Could be a reference to the conquest of Canaan by the Israelites.</w:t>
            </w:r>
          </w:p>
        </w:tc>
      </w:tr>
    </w:tbl>
    <w:p w14:paraId="12150C6C" w14:textId="789C9425" w:rsidR="00713DB0" w:rsidRDefault="00BB45CE" w:rsidP="003444D1">
      <w:pPr>
        <w:spacing w:before="120"/>
      </w:pPr>
      <w:r>
        <w:t>That is our first assumption</w:t>
      </w:r>
      <w:r w:rsidR="00973ABA">
        <w:t xml:space="preserve"> that the text came down orally.</w:t>
      </w:r>
      <w:r>
        <w:t xml:space="preserve"> The assumption that </w:t>
      </w:r>
      <w:r w:rsidR="001B6A8B">
        <w:t xml:space="preserve">the Hebrew tradition was not written as it happened but passed down orally over hundreds of years before being put into written form. </w:t>
      </w:r>
      <w:r w:rsidR="00713DB0">
        <w:t>We can reject that assumption for the writings that come from the time of Moses.</w:t>
      </w:r>
      <w:r w:rsidR="001B6A8B">
        <w:t xml:space="preserve"> </w:t>
      </w:r>
      <w:r w:rsidR="00713DB0">
        <w:t>Peoples were writing. Moses could have written</w:t>
      </w:r>
      <w:r w:rsidR="00D04AE3">
        <w:t xml:space="preserve"> just as the Bible says Moses wrote.</w:t>
      </w:r>
    </w:p>
    <w:p w14:paraId="0EF377DB" w14:textId="36AE4336" w:rsidR="00845725" w:rsidRDefault="00845725" w:rsidP="003444D1">
      <w:pPr>
        <w:spacing w:before="120"/>
      </w:pPr>
      <w:r>
        <w:t xml:space="preserve">Another assumption by supporters of the documentary </w:t>
      </w:r>
      <w:r w:rsidR="00F43A8A">
        <w:t>hypothesis</w:t>
      </w:r>
      <w:r>
        <w:t xml:space="preserve">, </w:t>
      </w:r>
      <w:r w:rsidR="00F43A8A">
        <w:t>is that the style of the Pentateuch is best explained by various authors.</w:t>
      </w:r>
    </w:p>
    <w:p w14:paraId="31FF4B29" w14:textId="56F57BED" w:rsidR="00775966" w:rsidRDefault="00DE403B" w:rsidP="004D7914">
      <w:pPr>
        <w:pStyle w:val="Heading3"/>
      </w:pPr>
      <w:r>
        <w:rPr>
          <w:b/>
        </w:rPr>
        <w:t>2nd</w:t>
      </w:r>
      <w:r w:rsidR="00775966" w:rsidRPr="00C60206">
        <w:rPr>
          <w:b/>
        </w:rPr>
        <w:t xml:space="preserve"> Assumption</w:t>
      </w:r>
      <w:r w:rsidR="00775966">
        <w:t xml:space="preserve">: </w:t>
      </w:r>
      <w:r w:rsidR="00775966" w:rsidRPr="00EA596E">
        <w:t>The style of the Pentateuch is best explained by various authors.</w:t>
      </w:r>
    </w:p>
    <w:p w14:paraId="24E4161F" w14:textId="72F42EC6" w:rsidR="00FD0D7D" w:rsidRPr="00FD0D7D" w:rsidRDefault="00716531" w:rsidP="00FD0D7D">
      <w:r>
        <w:t>So, we are going to have to consider some examples of style. And h</w:t>
      </w:r>
      <w:r w:rsidR="003444D1">
        <w:t xml:space="preserve">ere are three points of style that scholars </w:t>
      </w:r>
      <w:r>
        <w:t xml:space="preserve">have </w:t>
      </w:r>
      <w:r w:rsidR="003444D1">
        <w:t>noticed.</w:t>
      </w:r>
    </w:p>
    <w:p w14:paraId="29F32B4E" w14:textId="1841DAEA" w:rsidR="00775966" w:rsidRDefault="00775966" w:rsidP="008D484F">
      <w:pPr>
        <w:pStyle w:val="Heading4"/>
      </w:pPr>
      <w:r>
        <w:t>1</w:t>
      </w:r>
      <w:r w:rsidRPr="00F0649D">
        <w:t xml:space="preserve">. </w:t>
      </w:r>
      <w:r w:rsidR="00CE368C">
        <w:t>First, t</w:t>
      </w:r>
      <w:r w:rsidR="00726302">
        <w:t xml:space="preserve">he </w:t>
      </w:r>
      <w:r w:rsidR="00D477D5">
        <w:t xml:space="preserve">name used for God is varied throughout the </w:t>
      </w:r>
      <w:r w:rsidR="00077727">
        <w:t>Pentateuch.</w:t>
      </w:r>
    </w:p>
    <w:p w14:paraId="70D106C8" w14:textId="045DB552" w:rsidR="00775966" w:rsidRPr="00272E01" w:rsidRDefault="00077727" w:rsidP="004D7914">
      <w:r>
        <w:t>For example, the first account of Creation in Genesis 1:1-2:3 uses the name Elohim usually translated as God in English, whereas the second account of Creation in Genesis 2:4-</w:t>
      </w:r>
      <w:r w:rsidR="005E1C4F">
        <w:t>25 consistently uses Yahweh Elohim</w:t>
      </w:r>
      <w:r w:rsidR="00B2434F">
        <w:t>, translated as LORD God</w:t>
      </w:r>
      <w:r w:rsidR="005E1C4F">
        <w:t xml:space="preserve">. Why do that? </w:t>
      </w:r>
      <w:r w:rsidR="00FD2070">
        <w:t>Why just use the name Elohim</w:t>
      </w:r>
      <w:r w:rsidR="001D41C0">
        <w:t xml:space="preserve"> in </w:t>
      </w:r>
      <w:r w:rsidR="00FD2070">
        <w:t>basically the first chapter</w:t>
      </w:r>
      <w:r w:rsidR="001D41C0">
        <w:t xml:space="preserve"> and the name Yahweh in the second chapter</w:t>
      </w:r>
      <w:r w:rsidR="00CF15D7">
        <w:t>?</w:t>
      </w:r>
      <w:r w:rsidR="001D41C0">
        <w:t xml:space="preserve"> </w:t>
      </w:r>
      <w:r w:rsidR="005E1C4F">
        <w:t xml:space="preserve">Well, some </w:t>
      </w:r>
      <w:r w:rsidR="00E822C6">
        <w:t>scholars suggested that one author wrote the first account, another author wrote the second account</w:t>
      </w:r>
      <w:r w:rsidR="00CE368C">
        <w:t xml:space="preserve">, </w:t>
      </w:r>
      <w:r w:rsidR="00E822C6">
        <w:t>and a third person put the</w:t>
      </w:r>
      <w:r w:rsidR="00FB76A2">
        <w:t xml:space="preserve"> two accounts</w:t>
      </w:r>
      <w:r w:rsidR="00E822C6">
        <w:t xml:space="preserve"> together.</w:t>
      </w:r>
    </w:p>
    <w:p w14:paraId="1DFE1062" w14:textId="53811EFE" w:rsidR="00775966" w:rsidRDefault="00775966" w:rsidP="008D484F">
      <w:pPr>
        <w:pStyle w:val="Heading4"/>
      </w:pPr>
      <w:r>
        <w:t>2. S</w:t>
      </w:r>
      <w:r w:rsidR="00CE368C">
        <w:t>econd, s</w:t>
      </w:r>
      <w:r>
        <w:t>hift</w:t>
      </w:r>
      <w:r w:rsidR="00C826FB">
        <w:t>s occur in</w:t>
      </w:r>
      <w:r w:rsidR="00CE368C">
        <w:t xml:space="preserve"> some</w:t>
      </w:r>
      <w:r w:rsidR="00C826FB">
        <w:t xml:space="preserve"> texts </w:t>
      </w:r>
      <w:r>
        <w:t xml:space="preserve">between </w:t>
      </w:r>
      <w:r w:rsidR="00CF15D7">
        <w:t xml:space="preserve">the </w:t>
      </w:r>
      <w:r>
        <w:t>1</w:t>
      </w:r>
      <w:r w:rsidRPr="00FF0CFA">
        <w:rPr>
          <w:vertAlign w:val="superscript"/>
        </w:rPr>
        <w:t>st</w:t>
      </w:r>
      <w:r>
        <w:t xml:space="preserve"> </w:t>
      </w:r>
      <w:r w:rsidR="00CF15D7">
        <w:t xml:space="preserve">person </w:t>
      </w:r>
      <w:r>
        <w:t>and</w:t>
      </w:r>
      <w:r w:rsidR="00CF15D7">
        <w:t xml:space="preserve"> the</w:t>
      </w:r>
      <w:r>
        <w:t xml:space="preserve"> 3</w:t>
      </w:r>
      <w:r w:rsidRPr="00FF0CFA">
        <w:rPr>
          <w:vertAlign w:val="superscript"/>
        </w:rPr>
        <w:t>rd</w:t>
      </w:r>
      <w:r>
        <w:t xml:space="preserve"> person</w:t>
      </w:r>
      <w:r w:rsidR="00C826FB">
        <w:t>.</w:t>
      </w:r>
    </w:p>
    <w:p w14:paraId="36C73E78" w14:textId="20CC5B8C" w:rsidR="00775966" w:rsidRDefault="00C826FB" w:rsidP="004D7914">
      <w:r>
        <w:t xml:space="preserve">This happens more in the Psalms and the prophets. You will be reading along </w:t>
      </w:r>
      <w:r w:rsidR="003E46DF">
        <w:t>as the prophet speaks about God in the 3</w:t>
      </w:r>
      <w:r w:rsidR="003E46DF" w:rsidRPr="003E46DF">
        <w:rPr>
          <w:vertAlign w:val="superscript"/>
        </w:rPr>
        <w:t>rd</w:t>
      </w:r>
      <w:r w:rsidR="003E46DF">
        <w:t xml:space="preserve"> person, “The Lord says to Israel…” and then the text will switch to first person, “I say to you </w:t>
      </w:r>
      <w:r w:rsidR="00E70657">
        <w:t xml:space="preserve">O Israel…” And you are left for a moment wondering who </w:t>
      </w:r>
      <w:r w:rsidR="001E0029">
        <w:t xml:space="preserve">is </w:t>
      </w:r>
      <w:r w:rsidR="00E70657">
        <w:t>the “I”</w:t>
      </w:r>
      <w:r w:rsidR="001E0029">
        <w:t>? And then</w:t>
      </w:r>
      <w:r w:rsidR="00E70657">
        <w:t xml:space="preserve"> you figure out that </w:t>
      </w:r>
      <w:r w:rsidR="001E0029">
        <w:t xml:space="preserve">it </w:t>
      </w:r>
      <w:r w:rsidR="00E70657">
        <w:t>is the Lord.</w:t>
      </w:r>
      <w:r w:rsidR="00092C8E">
        <w:t xml:space="preserve"> It just switched.</w:t>
      </w:r>
      <w:r w:rsidR="00E70657">
        <w:t xml:space="preserve"> </w:t>
      </w:r>
      <w:r w:rsidR="00092C8E">
        <w:t>Well, f</w:t>
      </w:r>
      <w:r w:rsidR="00E078FD">
        <w:t xml:space="preserve">or example, in Exodus 3:15, </w:t>
      </w:r>
      <w:r w:rsidR="00DE1B94">
        <w:t>where Moses is supposed to tell the people the L</w:t>
      </w:r>
      <w:r w:rsidR="00DB5C09">
        <w:t>ORD God has sent him</w:t>
      </w:r>
      <w:r w:rsidR="00092C8E">
        <w:t>,</w:t>
      </w:r>
      <w:r w:rsidR="00DB5C09">
        <w:t xml:space="preserve"> he</w:t>
      </w:r>
      <w:r w:rsidR="00092C8E">
        <w:t xml:space="preserve"> then</w:t>
      </w:r>
      <w:r w:rsidR="00DB5C09">
        <w:t xml:space="preserve"> is to switch into first person as though speaking for God and say, “</w:t>
      </w:r>
      <w:r w:rsidR="00E1673B">
        <w:t>This is My name forever and this is my memorial name to all generations.”</w:t>
      </w:r>
      <w:r w:rsidR="00D952CB">
        <w:t xml:space="preserve"> So, there is supposed to be a switch </w:t>
      </w:r>
      <w:r w:rsidR="00B45839">
        <w:t>from 3</w:t>
      </w:r>
      <w:r w:rsidR="00B45839" w:rsidRPr="00B45839">
        <w:rPr>
          <w:vertAlign w:val="superscript"/>
        </w:rPr>
        <w:t>rd</w:t>
      </w:r>
      <w:r w:rsidR="00B45839">
        <w:t xml:space="preserve"> person </w:t>
      </w:r>
      <w:r w:rsidR="00D952CB">
        <w:t xml:space="preserve">about God </w:t>
      </w:r>
      <w:r w:rsidR="00B45839">
        <w:t>to 1</w:t>
      </w:r>
      <w:r w:rsidR="00B45839" w:rsidRPr="00B45839">
        <w:rPr>
          <w:vertAlign w:val="superscript"/>
        </w:rPr>
        <w:t>st</w:t>
      </w:r>
      <w:r w:rsidR="00B45839">
        <w:t xml:space="preserve"> person as though God is speaking directly.</w:t>
      </w:r>
    </w:p>
    <w:p w14:paraId="48B1F64B" w14:textId="2A990325" w:rsidR="00E1673B" w:rsidRPr="00272E01" w:rsidRDefault="00E1673B" w:rsidP="004D7914">
      <w:r>
        <w:lastRenderedPageBreak/>
        <w:t>T</w:t>
      </w:r>
      <w:r w:rsidR="00B77CC4">
        <w:t>o be honest, when I read that sort of thing, I just think, “</w:t>
      </w:r>
      <w:r w:rsidR="00B45839">
        <w:t>Well, that</w:t>
      </w:r>
      <w:r w:rsidR="00B77CC4">
        <w:t xml:space="preserve"> is the style of the Bible.” But some scholars think it indicates two different styles of two different writers</w:t>
      </w:r>
      <w:r w:rsidR="00E46985">
        <w:t>, one who wrote in 1</w:t>
      </w:r>
      <w:r w:rsidR="00E46985" w:rsidRPr="00E46985">
        <w:rPr>
          <w:vertAlign w:val="superscript"/>
        </w:rPr>
        <w:t>st</w:t>
      </w:r>
      <w:r w:rsidR="00E46985">
        <w:t xml:space="preserve"> person and another who wrote in </w:t>
      </w:r>
      <w:r w:rsidR="0041756A">
        <w:t>3</w:t>
      </w:r>
      <w:r w:rsidR="0041756A" w:rsidRPr="0041756A">
        <w:rPr>
          <w:vertAlign w:val="superscript"/>
        </w:rPr>
        <w:t>rd</w:t>
      </w:r>
      <w:r w:rsidR="00E46985">
        <w:t xml:space="preserve"> person, </w:t>
      </w:r>
      <w:r w:rsidR="0041756A">
        <w:t>and then they get</w:t>
      </w:r>
      <w:r w:rsidR="00B77CC4">
        <w:t xml:space="preserve"> mashed together by an editor.</w:t>
      </w:r>
    </w:p>
    <w:p w14:paraId="14B44448" w14:textId="27D54CE9" w:rsidR="00775966" w:rsidRDefault="00775966" w:rsidP="008D484F">
      <w:pPr>
        <w:pStyle w:val="Heading4"/>
      </w:pPr>
      <w:r>
        <w:t>3</w:t>
      </w:r>
      <w:r w:rsidRPr="00F0649D">
        <w:t xml:space="preserve">. </w:t>
      </w:r>
      <w:r w:rsidR="009A1934">
        <w:t xml:space="preserve">Third, </w:t>
      </w:r>
      <w:r>
        <w:t>repetition and doublets</w:t>
      </w:r>
      <w:r w:rsidR="003C0071">
        <w:t xml:space="preserve"> are used regularly.</w:t>
      </w:r>
    </w:p>
    <w:p w14:paraId="03BFC37F" w14:textId="227642F6" w:rsidR="00B77CC4" w:rsidRDefault="000E0FAD" w:rsidP="004D7914">
      <w:r>
        <w:t xml:space="preserve">I mentioned the issue with doublets in our Isaac and Jacob lesson, where you have two stories of meeting a wife at a well or two stories of lying </w:t>
      </w:r>
      <w:r w:rsidR="00C92444">
        <w:t xml:space="preserve">about </w:t>
      </w:r>
      <w:r w:rsidR="00243680">
        <w:t>a</w:t>
      </w:r>
      <w:r w:rsidR="00C92444">
        <w:t xml:space="preserve"> wife being your wife. </w:t>
      </w:r>
      <w:r w:rsidR="00243680">
        <w:t>And d</w:t>
      </w:r>
      <w:r w:rsidR="00C92444">
        <w:t>ocumentary scholars would say, “See, two different authors producing different versions of a story put together l</w:t>
      </w:r>
      <w:r w:rsidR="00F30005">
        <w:t>ater</w:t>
      </w:r>
      <w:r w:rsidR="00C92444">
        <w:t xml:space="preserve"> by an editor.” </w:t>
      </w:r>
      <w:r w:rsidR="00F30005">
        <w:t>Along with doublets</w:t>
      </w:r>
      <w:r w:rsidR="00AA33C8">
        <w:t xml:space="preserve"> w</w:t>
      </w:r>
      <w:r w:rsidR="00F30005">
        <w:t xml:space="preserve">e </w:t>
      </w:r>
      <w:r w:rsidR="006D6AFE">
        <w:t xml:space="preserve">frequently see direct </w:t>
      </w:r>
      <w:r w:rsidR="00AA33C8">
        <w:t xml:space="preserve">repetition in biblical text. </w:t>
      </w:r>
      <w:r w:rsidR="006D6AFE">
        <w:t>For example, a</w:t>
      </w:r>
      <w:r w:rsidR="00610E75">
        <w:t xml:space="preserve"> person will repeat </w:t>
      </w:r>
      <w:r w:rsidR="00697F03">
        <w:t xml:space="preserve">almost </w:t>
      </w:r>
      <w:r w:rsidR="00610E75">
        <w:t xml:space="preserve">word for word </w:t>
      </w:r>
      <w:r w:rsidR="00697F03">
        <w:t xml:space="preserve">what the Lord or some other person has said to them, such as when Abraham’s servant </w:t>
      </w:r>
      <w:r w:rsidR="00022CBB">
        <w:t>takes up 5 Bible verses in Genesis 24:</w:t>
      </w:r>
      <w:r w:rsidR="002F2256">
        <w:t>37-41</w:t>
      </w:r>
      <w:r w:rsidR="00022CBB">
        <w:t xml:space="preserve"> </w:t>
      </w:r>
      <w:r w:rsidR="00A633D5">
        <w:t>to repeat</w:t>
      </w:r>
      <w:r w:rsidR="00022CBB">
        <w:t xml:space="preserve"> </w:t>
      </w:r>
      <w:r w:rsidR="00984080">
        <w:t xml:space="preserve">exactly what Abraham had just said </w:t>
      </w:r>
      <w:r w:rsidR="000C18A7">
        <w:t>in verse</w:t>
      </w:r>
      <w:r w:rsidR="00984080">
        <w:t>s</w:t>
      </w:r>
      <w:r w:rsidR="000C18A7">
        <w:t xml:space="preserve"> </w:t>
      </w:r>
      <w:r w:rsidR="002F2256">
        <w:t>3-8</w:t>
      </w:r>
      <w:r w:rsidR="00984080">
        <w:t xml:space="preserve"> at the beginning of the chapter</w:t>
      </w:r>
      <w:r w:rsidR="000C18A7">
        <w:t xml:space="preserve">. </w:t>
      </w:r>
      <w:r w:rsidR="00320043">
        <w:t xml:space="preserve">In our day that kind of repetition </w:t>
      </w:r>
      <w:r w:rsidR="00050D3B">
        <w:t>within the same chapter would be</w:t>
      </w:r>
      <w:r w:rsidR="00320043">
        <w:t xml:space="preserve"> considered poor style.</w:t>
      </w:r>
      <w:r w:rsidR="001D3664">
        <w:t xml:space="preserve"> Even more difficult to swallow is t</w:t>
      </w:r>
      <w:r w:rsidR="00320043">
        <w:t>he</w:t>
      </w:r>
      <w:r w:rsidR="001D3664">
        <w:t xml:space="preserve"> major</w:t>
      </w:r>
      <w:r w:rsidR="00320043">
        <w:t xml:space="preserve"> repetition </w:t>
      </w:r>
      <w:r w:rsidR="00050D3B">
        <w:t xml:space="preserve">that happens </w:t>
      </w:r>
      <w:r w:rsidR="00495232">
        <w:t xml:space="preserve">in Exodus </w:t>
      </w:r>
      <w:r w:rsidR="00481088">
        <w:t>36-40</w:t>
      </w:r>
      <w:r w:rsidR="00050D3B">
        <w:t>. This is typically where you stop reading Exodus</w:t>
      </w:r>
      <w:r w:rsidR="00124C23">
        <w:t xml:space="preserve">, </w:t>
      </w:r>
      <w:r w:rsidR="00481088">
        <w:t xml:space="preserve">where the text repeats all the different materials needed to put together the tabernacle </w:t>
      </w:r>
      <w:r w:rsidR="00B163FA">
        <w:t xml:space="preserve">in the same language </w:t>
      </w:r>
      <w:r w:rsidR="00124C23">
        <w:t xml:space="preserve">just </w:t>
      </w:r>
      <w:r w:rsidR="00B163FA">
        <w:t xml:space="preserve">used </w:t>
      </w:r>
      <w:r w:rsidR="00124C23">
        <w:t>by</w:t>
      </w:r>
      <w:r w:rsidR="00B163FA">
        <w:t xml:space="preserve"> God</w:t>
      </w:r>
      <w:r w:rsidR="00124C23">
        <w:t xml:space="preserve"> when he gave the vision of the tabernacle to Moses in cha</w:t>
      </w:r>
      <w:r w:rsidR="00B163FA">
        <w:t xml:space="preserve">pters </w:t>
      </w:r>
      <w:r w:rsidR="00CC2790">
        <w:t>25-30</w:t>
      </w:r>
      <w:r w:rsidR="00B163FA">
        <w:t xml:space="preserve">. </w:t>
      </w:r>
      <w:r w:rsidR="007E6B82">
        <w:t>What’s up with all that repetition kill</w:t>
      </w:r>
      <w:r w:rsidR="004475B0">
        <w:t>ing</w:t>
      </w:r>
      <w:r w:rsidR="007E6B82">
        <w:t xml:space="preserve"> the flow of </w:t>
      </w:r>
      <w:r w:rsidR="004475B0">
        <w:t xml:space="preserve">the </w:t>
      </w:r>
      <w:r w:rsidR="007E6B82">
        <w:t xml:space="preserve">narrative for </w:t>
      </w:r>
      <w:r w:rsidR="004475B0">
        <w:t xml:space="preserve">us </w:t>
      </w:r>
      <w:r w:rsidR="007E6B82">
        <w:t>modern readers?</w:t>
      </w:r>
    </w:p>
    <w:p w14:paraId="2D874AD8" w14:textId="058AD467" w:rsidR="00FB76A2" w:rsidRDefault="00D050EF" w:rsidP="004D7914">
      <w:r>
        <w:t>These are all l</w:t>
      </w:r>
      <w:r w:rsidR="00FB76A2">
        <w:t xml:space="preserve">ogical </w:t>
      </w:r>
      <w:r>
        <w:t xml:space="preserve">questions that come up </w:t>
      </w:r>
      <w:r w:rsidR="004475B0">
        <w:t xml:space="preserve">just </w:t>
      </w:r>
      <w:r>
        <w:t xml:space="preserve">from observing </w:t>
      </w:r>
      <w:r w:rsidR="00A72E26">
        <w:t xml:space="preserve">the </w:t>
      </w:r>
      <w:r>
        <w:t xml:space="preserve">stylistic curiosities in the </w:t>
      </w:r>
      <w:r w:rsidR="00A72E26">
        <w:t xml:space="preserve">biblical </w:t>
      </w:r>
      <w:r w:rsidR="003223F9">
        <w:t xml:space="preserve">text, from the different names of God to the switches between </w:t>
      </w:r>
      <w:r w:rsidR="00A72E26">
        <w:t>1</w:t>
      </w:r>
      <w:r w:rsidR="00A72E26" w:rsidRPr="00A72E26">
        <w:rPr>
          <w:vertAlign w:val="superscript"/>
        </w:rPr>
        <w:t>st</w:t>
      </w:r>
      <w:r w:rsidR="003223F9">
        <w:t xml:space="preserve"> and </w:t>
      </w:r>
      <w:r w:rsidR="00A72E26">
        <w:t>3</w:t>
      </w:r>
      <w:r w:rsidR="00A72E26" w:rsidRPr="00A72E26">
        <w:rPr>
          <w:vertAlign w:val="superscript"/>
        </w:rPr>
        <w:t>rd</w:t>
      </w:r>
      <w:r w:rsidR="003223F9">
        <w:t xml:space="preserve"> person to frequent repetition of exact </w:t>
      </w:r>
      <w:r w:rsidR="008741A2">
        <w:t>phrases or blocks of text.</w:t>
      </w:r>
      <w:r w:rsidR="00DC745C">
        <w:t xml:space="preserve"> </w:t>
      </w:r>
      <w:r w:rsidR="00C26095">
        <w:t xml:space="preserve">And for modern authors that can look like bad style. </w:t>
      </w:r>
      <w:r w:rsidR="00DC745C">
        <w:t xml:space="preserve">The documentary hypothesis scholars claim these stylistic quirks are examples of </w:t>
      </w:r>
      <w:r w:rsidR="00882367">
        <w:t>various sources being edited by a final author.</w:t>
      </w:r>
      <w:r w:rsidR="00333183">
        <w:t xml:space="preserve"> That is how they explain the bad style. </w:t>
      </w:r>
    </w:p>
    <w:p w14:paraId="13A5685F" w14:textId="28EA45C4" w:rsidR="00E163D7" w:rsidRDefault="00333183" w:rsidP="004D7914">
      <w:r>
        <w:t>And t</w:t>
      </w:r>
      <w:r w:rsidR="00FC3082">
        <w:t xml:space="preserve">hat sounds logical. But then archaeology started giving us a multitude of written documents from the </w:t>
      </w:r>
      <w:r w:rsidR="00161A43">
        <w:t xml:space="preserve">time of Moses for us to consider. </w:t>
      </w:r>
      <w:r>
        <w:t xml:space="preserve">And to be honest, this was not material that was available to </w:t>
      </w:r>
      <w:r w:rsidR="007621CA">
        <w:t xml:space="preserve">Julius </w:t>
      </w:r>
      <w:proofErr w:type="spellStart"/>
      <w:r w:rsidR="007621CA">
        <w:t>Welhausen</w:t>
      </w:r>
      <w:proofErr w:type="spellEnd"/>
      <w:r w:rsidR="007621CA">
        <w:t>. He did not have these archaeological finds when he was trying to figure this stuff out. W</w:t>
      </w:r>
      <w:r w:rsidR="00ED3703">
        <w:t>hat we find is that ancient near eastern literature uses various names for the same god in the same document, shifts from 1</w:t>
      </w:r>
      <w:r w:rsidR="00ED3703" w:rsidRPr="00ED3703">
        <w:rPr>
          <w:vertAlign w:val="superscript"/>
        </w:rPr>
        <w:t>st</w:t>
      </w:r>
      <w:r w:rsidR="00ED3703">
        <w:t xml:space="preserve"> person to 3</w:t>
      </w:r>
      <w:r w:rsidR="00ED3703" w:rsidRPr="00ED3703">
        <w:rPr>
          <w:vertAlign w:val="superscript"/>
        </w:rPr>
        <w:t>rd</w:t>
      </w:r>
      <w:r w:rsidR="00ED3703">
        <w:t xml:space="preserve"> person</w:t>
      </w:r>
      <w:r w:rsidR="00CF089E">
        <w:t xml:space="preserve"> in a passage</w:t>
      </w:r>
      <w:r w:rsidR="00ED3703">
        <w:t xml:space="preserve">, and </w:t>
      </w:r>
      <w:r w:rsidR="00124DBC">
        <w:t xml:space="preserve">repeats dialogue word for word in the same text. </w:t>
      </w:r>
      <w:r w:rsidR="00CF089E">
        <w:t>There is a</w:t>
      </w:r>
      <w:r w:rsidR="008622AF">
        <w:t xml:space="preserve"> well-preserved example </w:t>
      </w:r>
      <w:r w:rsidR="00CF089E">
        <w:t xml:space="preserve">in </w:t>
      </w:r>
      <w:r w:rsidR="008622AF">
        <w:t xml:space="preserve">the </w:t>
      </w:r>
      <w:r w:rsidR="0091313B">
        <w:t xml:space="preserve">Hittite </w:t>
      </w:r>
      <w:r w:rsidR="00BD07E4">
        <w:t>l</w:t>
      </w:r>
      <w:r w:rsidR="008622AF">
        <w:t>egend</w:t>
      </w:r>
      <w:r w:rsidR="00BD07E4">
        <w:t>. You can look this up on the internet.</w:t>
      </w:r>
      <w:r w:rsidR="001209C0">
        <w:t xml:space="preserve"> It is called </w:t>
      </w:r>
      <w:r w:rsidR="008622AF">
        <w:t xml:space="preserve">King </w:t>
      </w:r>
      <w:proofErr w:type="spellStart"/>
      <w:r w:rsidR="0091313B">
        <w:t>Kirta</w:t>
      </w:r>
      <w:proofErr w:type="spellEnd"/>
      <w:r w:rsidR="008622AF">
        <w:t xml:space="preserve"> (or King </w:t>
      </w:r>
      <w:proofErr w:type="spellStart"/>
      <w:r w:rsidR="0091313B">
        <w:t>Keret</w:t>
      </w:r>
      <w:proofErr w:type="spellEnd"/>
      <w:r w:rsidR="001209C0">
        <w:t>,</w:t>
      </w:r>
      <w:r w:rsidR="008622AF">
        <w:t xml:space="preserve"> depen</w:t>
      </w:r>
      <w:r w:rsidR="001209C0">
        <w:t>d</w:t>
      </w:r>
      <w:r w:rsidR="008622AF">
        <w:t>ing on who</w:t>
      </w:r>
      <w:r w:rsidR="001209C0">
        <w:t xml:space="preserve"> is</w:t>
      </w:r>
      <w:r w:rsidR="008622AF">
        <w:t xml:space="preserve"> translat</w:t>
      </w:r>
      <w:r w:rsidR="001209C0">
        <w:t>ing</w:t>
      </w:r>
      <w:r w:rsidR="008622AF">
        <w:t xml:space="preserve"> the title)</w:t>
      </w:r>
      <w:r w:rsidR="00214B10">
        <w:t xml:space="preserve">, </w:t>
      </w:r>
      <w:r w:rsidR="00DB0880">
        <w:t>and</w:t>
      </w:r>
      <w:r w:rsidR="00214B10">
        <w:t xml:space="preserve"> not only </w:t>
      </w:r>
      <w:r w:rsidR="00DB0880">
        <w:t xml:space="preserve">does it </w:t>
      </w:r>
      <w:r w:rsidR="00214B10">
        <w:t>include shifts from 1</w:t>
      </w:r>
      <w:r w:rsidR="00214B10" w:rsidRPr="00214B10">
        <w:rPr>
          <w:vertAlign w:val="superscript"/>
        </w:rPr>
        <w:t>st</w:t>
      </w:r>
      <w:r w:rsidR="00214B10">
        <w:t xml:space="preserve"> to 3</w:t>
      </w:r>
      <w:r w:rsidR="00214B10" w:rsidRPr="00214B10">
        <w:rPr>
          <w:vertAlign w:val="superscript"/>
        </w:rPr>
        <w:t>rd</w:t>
      </w:r>
      <w:r w:rsidR="00214B10">
        <w:t xml:space="preserve"> person </w:t>
      </w:r>
      <w:r w:rsidR="00DB0880">
        <w:t xml:space="preserve">as you are going along, </w:t>
      </w:r>
      <w:r w:rsidR="00214B10">
        <w:t xml:space="preserve">but </w:t>
      </w:r>
      <w:r w:rsidR="00DB0880">
        <w:t xml:space="preserve">it </w:t>
      </w:r>
      <w:r w:rsidR="00214B10">
        <w:t xml:space="preserve">also includes </w:t>
      </w:r>
      <w:r w:rsidR="00DB0880">
        <w:t xml:space="preserve">this section of a dream given to King </w:t>
      </w:r>
      <w:proofErr w:type="spellStart"/>
      <w:r w:rsidR="00DB0880">
        <w:t>Kirta</w:t>
      </w:r>
      <w:proofErr w:type="spellEnd"/>
      <w:r w:rsidR="00DB0880">
        <w:t>. It is a long dream</w:t>
      </w:r>
      <w:r w:rsidR="00AE7BE3">
        <w:t xml:space="preserve"> and it is given to him</w:t>
      </w:r>
      <w:r w:rsidR="0091313B">
        <w:t xml:space="preserve"> by the god El</w:t>
      </w:r>
      <w:r w:rsidR="009143BF">
        <w:t xml:space="preserve"> and then it is all repeated </w:t>
      </w:r>
      <w:r w:rsidR="00E1050E">
        <w:t xml:space="preserve">verbatim as </w:t>
      </w:r>
      <w:proofErr w:type="spellStart"/>
      <w:r w:rsidR="00E1050E">
        <w:t>Kirta</w:t>
      </w:r>
      <w:proofErr w:type="spellEnd"/>
      <w:r w:rsidR="00E1050E">
        <w:t xml:space="preserve"> carries out the instructions</w:t>
      </w:r>
      <w:r w:rsidR="009143BF">
        <w:t xml:space="preserve"> that he was given by El. It is</w:t>
      </w:r>
      <w:r w:rsidR="00E1050E">
        <w:t xml:space="preserve"> very much like the vision for the tabernacle Moses receives and then </w:t>
      </w:r>
      <w:r w:rsidR="00E00B6F">
        <w:t>carries out</w:t>
      </w:r>
      <w:r w:rsidR="00E1050E">
        <w:t>.</w:t>
      </w:r>
    </w:p>
    <w:p w14:paraId="2B4DF271" w14:textId="53205602" w:rsidR="00161A43" w:rsidRDefault="00E00B6F" w:rsidP="004D7914">
      <w:r>
        <w:t xml:space="preserve">So, </w:t>
      </w:r>
      <w:r w:rsidR="00124DBC">
        <w:t xml:space="preserve">then </w:t>
      </w:r>
      <w:r>
        <w:t xml:space="preserve">here </w:t>
      </w:r>
      <w:r w:rsidR="00124DBC">
        <w:t xml:space="preserve">is our response to the </w:t>
      </w:r>
      <w:r w:rsidR="00E1050E">
        <w:t>assumption</w:t>
      </w:r>
      <w:r w:rsidR="003F3180">
        <w:t xml:space="preserve"> about style</w:t>
      </w:r>
      <w:r w:rsidR="00716C28">
        <w:t xml:space="preserve"> implying various authors.</w:t>
      </w:r>
    </w:p>
    <w:p w14:paraId="62AC4AF5" w14:textId="2F5FD338" w:rsidR="00775966" w:rsidRPr="00CD43E8" w:rsidRDefault="00775966" w:rsidP="004D7914">
      <w:pPr>
        <w:pStyle w:val="Heading3"/>
      </w:pPr>
      <w:r w:rsidRPr="00C60206">
        <w:rPr>
          <w:b/>
        </w:rPr>
        <w:t>Response</w:t>
      </w:r>
      <w:r w:rsidR="008D484F">
        <w:rPr>
          <w:b/>
        </w:rPr>
        <w:t xml:space="preserve"> to the 2</w:t>
      </w:r>
      <w:r w:rsidR="008D484F" w:rsidRPr="008D484F">
        <w:rPr>
          <w:b/>
          <w:vertAlign w:val="superscript"/>
        </w:rPr>
        <w:t>nd</w:t>
      </w:r>
      <w:r w:rsidR="008D484F">
        <w:rPr>
          <w:b/>
        </w:rPr>
        <w:t xml:space="preserve"> </w:t>
      </w:r>
      <w:proofErr w:type="spellStart"/>
      <w:r w:rsidR="00EA1629">
        <w:rPr>
          <w:b/>
        </w:rPr>
        <w:t>Assumtpion</w:t>
      </w:r>
      <w:proofErr w:type="spellEnd"/>
      <w:r>
        <w:t xml:space="preserve">: </w:t>
      </w:r>
      <w:r w:rsidR="00716C28">
        <w:t>On the contrary, t</w:t>
      </w:r>
      <w:r w:rsidRPr="00EA596E">
        <w:t xml:space="preserve">he style of the Pentateuch matches the style of other </w:t>
      </w:r>
      <w:r w:rsidR="00651E42">
        <w:t>a</w:t>
      </w:r>
      <w:r w:rsidRPr="00EA596E">
        <w:t xml:space="preserve">ncient </w:t>
      </w:r>
      <w:r w:rsidR="00651E42">
        <w:t>n</w:t>
      </w:r>
      <w:r w:rsidRPr="00EA596E">
        <w:t xml:space="preserve">ear </w:t>
      </w:r>
      <w:r w:rsidR="00651E42">
        <w:t>e</w:t>
      </w:r>
      <w:r w:rsidRPr="00EA596E">
        <w:t>ast</w:t>
      </w:r>
      <w:r w:rsidR="00651E42">
        <w:t xml:space="preserve">ern </w:t>
      </w:r>
      <w:r w:rsidRPr="00EA596E">
        <w:t>documents</w:t>
      </w:r>
      <w:r w:rsidR="00CF4645">
        <w:t xml:space="preserve"> which are presumed to be written by one author.</w:t>
      </w:r>
    </w:p>
    <w:p w14:paraId="06C479D1" w14:textId="6B6235CF" w:rsidR="00775966" w:rsidRDefault="00CF4645" w:rsidP="00775966">
      <w:r>
        <w:t xml:space="preserve">The logic </w:t>
      </w:r>
      <w:r w:rsidR="00E8334B">
        <w:t xml:space="preserve">made sense, but the </w:t>
      </w:r>
      <w:r w:rsidR="00716C28">
        <w:t>assumption</w:t>
      </w:r>
      <w:r w:rsidR="00E8334B">
        <w:t xml:space="preserve"> proved false. </w:t>
      </w:r>
      <w:r w:rsidR="002B3667">
        <w:t>Rather than suggesting multiple authors, th</w:t>
      </w:r>
      <w:r w:rsidR="00E8334B">
        <w:t>e</w:t>
      </w:r>
      <w:r w:rsidR="002B3667">
        <w:t>se</w:t>
      </w:r>
      <w:r w:rsidR="00E8334B">
        <w:t xml:space="preserve"> quirks of </w:t>
      </w:r>
      <w:r w:rsidR="002B3667">
        <w:t xml:space="preserve">biblical style </w:t>
      </w:r>
      <w:r w:rsidR="008066D1">
        <w:t>suggest that the Pentateuch fits well within the s</w:t>
      </w:r>
      <w:r w:rsidR="007C346B">
        <w:t xml:space="preserve">tyle preferences of </w:t>
      </w:r>
      <w:r w:rsidR="000056B8">
        <w:t xml:space="preserve">the </w:t>
      </w:r>
      <w:r w:rsidR="007C346B">
        <w:t>ancient near eastern literature.</w:t>
      </w:r>
      <w:r w:rsidR="00E462B0">
        <w:t xml:space="preserve"> </w:t>
      </w:r>
      <w:r w:rsidR="000056B8">
        <w:t xml:space="preserve">We </w:t>
      </w:r>
      <w:proofErr w:type="gramStart"/>
      <w:r w:rsidR="000056B8">
        <w:t>have to</w:t>
      </w:r>
      <w:proofErr w:type="gramEnd"/>
      <w:r w:rsidR="000056B8">
        <w:t xml:space="preserve"> s</w:t>
      </w:r>
      <w:r w:rsidR="004A02E1">
        <w:t>tep outside</w:t>
      </w:r>
      <w:r w:rsidR="000056B8">
        <w:t xml:space="preserve"> </w:t>
      </w:r>
      <w:r w:rsidR="004A02E1">
        <w:t xml:space="preserve">our cultural prejudice on what denotes good style </w:t>
      </w:r>
      <w:r w:rsidR="000056B8">
        <w:t xml:space="preserve">and that will </w:t>
      </w:r>
      <w:r w:rsidR="004A02E1">
        <w:t>allow us to then consider</w:t>
      </w:r>
      <w:r w:rsidR="00692FB8">
        <w:t xml:space="preserve"> the effect accomplished by the</w:t>
      </w:r>
      <w:r w:rsidR="002E5558">
        <w:t xml:space="preserve"> style</w:t>
      </w:r>
      <w:r w:rsidR="00692FB8">
        <w:t xml:space="preserve"> the</w:t>
      </w:r>
      <w:r w:rsidR="003028A9">
        <w:t xml:space="preserve"> ancients</w:t>
      </w:r>
      <w:r w:rsidR="00692FB8">
        <w:t xml:space="preserve"> use</w:t>
      </w:r>
      <w:r w:rsidR="003028A9">
        <w:t>d</w:t>
      </w:r>
      <w:r w:rsidR="002E5558">
        <w:t xml:space="preserve">. </w:t>
      </w:r>
      <w:r w:rsidR="00860D63">
        <w:t>So, i</w:t>
      </w:r>
      <w:r w:rsidR="002E5558">
        <w:t>nstead of seeing the two names of God in Genesis 1 and 2 as</w:t>
      </w:r>
      <w:r w:rsidR="00A65D6E">
        <w:t xml:space="preserve"> suggesting different authors</w:t>
      </w:r>
      <w:r w:rsidR="00860D63">
        <w:t xml:space="preserve"> or poor writing</w:t>
      </w:r>
      <w:r w:rsidR="00A65D6E">
        <w:t xml:space="preserve">, we are led to ask, “Why would the same author use these two different names. Why </w:t>
      </w:r>
      <w:r w:rsidR="00645D1F">
        <w:t>Elohim</w:t>
      </w:r>
      <w:r w:rsidR="00A65D6E">
        <w:t xml:space="preserve"> in the first story and Yahweh in the second?</w:t>
      </w:r>
      <w:r w:rsidR="007A3B8F">
        <w:t>” If I understand that as being intentional, that changes how I approach the text. Now I am asking, “What is the author, what is Moses communicating?”</w:t>
      </w:r>
      <w:r w:rsidR="00A65D6E">
        <w:t xml:space="preserve"> </w:t>
      </w:r>
      <w:r w:rsidR="00445AC5">
        <w:t>Now, I</w:t>
      </w:r>
      <w:r w:rsidR="00AF40BF">
        <w:t xml:space="preserve"> might come to recognize that </w:t>
      </w:r>
      <w:r w:rsidR="009E0E6D">
        <w:t>the name Elohim communicate</w:t>
      </w:r>
      <w:r w:rsidR="00445AC5">
        <w:t>s</w:t>
      </w:r>
      <w:r w:rsidR="009E0E6D">
        <w:t xml:space="preserve"> to the ancients that we are speaking about </w:t>
      </w:r>
      <w:r w:rsidR="00445AC5">
        <w:t xml:space="preserve">God as </w:t>
      </w:r>
      <w:r w:rsidR="009E0E6D">
        <w:t>supreme</w:t>
      </w:r>
      <w:r w:rsidR="00445AC5">
        <w:t xml:space="preserve"> </w:t>
      </w:r>
      <w:r w:rsidR="00141175">
        <w:t xml:space="preserve">who rules over </w:t>
      </w:r>
      <w:r w:rsidR="00445AC5">
        <w:t>everything</w:t>
      </w:r>
      <w:r w:rsidR="0018780B">
        <w:t xml:space="preserve">, the God who </w:t>
      </w:r>
      <w:r w:rsidR="00141175">
        <w:t>create</w:t>
      </w:r>
      <w:r w:rsidR="0018780B">
        <w:t xml:space="preserve">s </w:t>
      </w:r>
      <w:r w:rsidR="00141175">
        <w:t>everything</w:t>
      </w:r>
      <w:r w:rsidR="0018780B">
        <w:t>. That is what I get from the name Elohim.</w:t>
      </w:r>
      <w:r w:rsidR="00141175">
        <w:t xml:space="preserve"> </w:t>
      </w:r>
      <w:r w:rsidR="008802C8">
        <w:t>And then the same God who is Elohim is also Yahweh. And when we are using the name Yahweh Elohim that s</w:t>
      </w:r>
      <w:r w:rsidR="00141175">
        <w:t xml:space="preserve">uggests immanence </w:t>
      </w:r>
      <w:r w:rsidR="00605910">
        <w:t>or presence of</w:t>
      </w:r>
      <w:r w:rsidR="0046445B">
        <w:t xml:space="preserve"> God</w:t>
      </w:r>
      <w:r w:rsidR="00605910">
        <w:t xml:space="preserve"> with man</w:t>
      </w:r>
      <w:r w:rsidR="009D74E3">
        <w:t xml:space="preserve">. He is the one </w:t>
      </w:r>
      <w:r w:rsidR="00141466">
        <w:t>who</w:t>
      </w:r>
      <w:r w:rsidR="00605910">
        <w:t xml:space="preserve"> </w:t>
      </w:r>
      <w:r w:rsidR="00141466">
        <w:t>brings man into covenant relationship with himself</w:t>
      </w:r>
      <w:r w:rsidR="00605910">
        <w:t>.</w:t>
      </w:r>
      <w:r w:rsidR="009D74E3">
        <w:t xml:space="preserve"> Which is more the theme of Genesis 2.</w:t>
      </w:r>
      <w:r w:rsidR="008B36D4">
        <w:t xml:space="preserve"> So, i</w:t>
      </w:r>
      <w:r w:rsidR="00344E73">
        <w:t xml:space="preserve">n this sense the name of God used in the context could </w:t>
      </w:r>
      <w:r w:rsidR="008B36D4">
        <w:lastRenderedPageBreak/>
        <w:t>direct us toward</w:t>
      </w:r>
      <w:r w:rsidR="00344E73">
        <w:t xml:space="preserve"> the theological theme </w:t>
      </w:r>
      <w:r w:rsidR="008B36D4">
        <w:t xml:space="preserve">or could work together with the theological theme </w:t>
      </w:r>
      <w:r w:rsidR="00344E73">
        <w:t xml:space="preserve">of the </w:t>
      </w:r>
      <w:r w:rsidR="00634A7B">
        <w:t>section.</w:t>
      </w:r>
    </w:p>
    <w:p w14:paraId="7AEDF059" w14:textId="7EB5985F" w:rsidR="00AF40BF" w:rsidRDefault="00634A7B" w:rsidP="00775966">
      <w:r>
        <w:t>Likewise,</w:t>
      </w:r>
      <w:r w:rsidR="00AF40BF">
        <w:t xml:space="preserve"> with the repetition</w:t>
      </w:r>
      <w:r>
        <w:t>, instead of assuming we have bad style or multiple authors</w:t>
      </w:r>
      <w:r w:rsidR="00DB5D48">
        <w:t>,</w:t>
      </w:r>
      <w:r>
        <w:t xml:space="preserve"> we can accept that we have </w:t>
      </w:r>
      <w:r w:rsidR="00BF3388">
        <w:t>ancient near eastern style and focus our thinking on</w:t>
      </w:r>
      <w:r w:rsidR="00B82211">
        <w:t>, “W</w:t>
      </w:r>
      <w:r w:rsidR="00BF3388">
        <w:t xml:space="preserve">hy </w:t>
      </w:r>
      <w:r w:rsidR="00B82211">
        <w:t>would an</w:t>
      </w:r>
      <w:r w:rsidR="00BF3388">
        <w:t xml:space="preserve"> author </w:t>
      </w:r>
      <w:r w:rsidR="00B82211">
        <w:t>use</w:t>
      </w:r>
      <w:r w:rsidR="00BF3388">
        <w:t xml:space="preserve"> this style</w:t>
      </w:r>
      <w:r w:rsidR="00B82211">
        <w:t xml:space="preserve">? </w:t>
      </w:r>
      <w:r w:rsidR="00BF3388">
        <w:t>Why would a servant repeat the exact words of his master</w:t>
      </w:r>
      <w:r w:rsidR="004F38DE">
        <w:t xml:space="preserve"> or of his Lord</w:t>
      </w:r>
      <w:r w:rsidR="00EF5CA5">
        <w:t>?</w:t>
      </w:r>
      <w:r w:rsidR="004F38DE">
        <w:t xml:space="preserve">” </w:t>
      </w:r>
      <w:r w:rsidR="00EF5CA5">
        <w:t>Well, one reason would be to show obedience</w:t>
      </w:r>
      <w:r w:rsidR="00B40EB8">
        <w:t>.</w:t>
      </w:r>
      <w:r w:rsidR="004F38DE">
        <w:t xml:space="preserve"> “This is what my master told me. This is what I am doing.”</w:t>
      </w:r>
      <w:r w:rsidR="00B40EB8">
        <w:t xml:space="preserve"> A</w:t>
      </w:r>
      <w:r w:rsidR="00EF5CA5">
        <w:t>nother</w:t>
      </w:r>
      <w:r w:rsidR="00B40EB8">
        <w:t xml:space="preserve"> reason</w:t>
      </w:r>
      <w:r w:rsidR="00EF5CA5">
        <w:t xml:space="preserve"> would be for the biblical author to emphasize a point. </w:t>
      </w:r>
      <w:r w:rsidR="009A296C">
        <w:t xml:space="preserve">If you repeat something twice, even if it is in the mouth of two different people, then it emphasizes </w:t>
      </w:r>
      <w:r w:rsidR="001F0C4B">
        <w:t xml:space="preserve">the point being made by the speech. </w:t>
      </w:r>
      <w:r w:rsidR="00EF5CA5">
        <w:t xml:space="preserve">Often with biblical dialogue the </w:t>
      </w:r>
      <w:r w:rsidR="008F3245">
        <w:t>repetition is meant to highlight a slight change in the words</w:t>
      </w:r>
      <w:r w:rsidR="001F0C4B">
        <w:t>. I have learned this. You should always look</w:t>
      </w:r>
      <w:r w:rsidR="00EE6572">
        <w:t xml:space="preserve">. Is there a little change? It sounds like repetition, but it is not </w:t>
      </w:r>
      <w:r w:rsidR="00C01C45">
        <w:t xml:space="preserve">quite. So, </w:t>
      </w:r>
      <w:r w:rsidR="00FB699F">
        <w:t>when Eve repeats the command about the tree, telling the serpent, “God has said, ‘You shall not eat from it or touch it, lest you die.’” The close observer recognizes that Eve added “or touch it” to the command of God</w:t>
      </w:r>
      <w:r w:rsidR="00F22B3F">
        <w:t xml:space="preserve"> and then</w:t>
      </w:r>
      <w:r w:rsidR="00C01C45">
        <w:t xml:space="preserve"> you are</w:t>
      </w:r>
      <w:r w:rsidR="00F22B3F">
        <w:t xml:space="preserve"> left wondering, </w:t>
      </w:r>
      <w:r w:rsidR="00EF43FB">
        <w:t>“</w:t>
      </w:r>
      <w:r w:rsidR="00F22B3F">
        <w:t>Why did</w:t>
      </w:r>
      <w:r w:rsidR="00C01C45">
        <w:t xml:space="preserve"> she</w:t>
      </w:r>
      <w:r w:rsidR="00F2565E">
        <w:t xml:space="preserve"> do that</w:t>
      </w:r>
      <w:r w:rsidR="00F22B3F">
        <w:t>?</w:t>
      </w:r>
      <w:r w:rsidR="00F2565E">
        <w:t xml:space="preserve"> Why did Eve add that little bit?</w:t>
      </w:r>
      <w:r w:rsidR="00F22B3F">
        <w:t>”</w:t>
      </w:r>
      <w:r w:rsidR="00EF4BE4">
        <w:t xml:space="preserve"> It raises a question.</w:t>
      </w:r>
    </w:p>
    <w:p w14:paraId="7FB37BD3" w14:textId="1558F9D4" w:rsidR="008741A2" w:rsidRPr="00272E01" w:rsidRDefault="00EF4BE4" w:rsidP="00775966">
      <w:r>
        <w:t xml:space="preserve">So, we have responded to the second </w:t>
      </w:r>
      <w:r w:rsidR="009F4B6C">
        <w:t>assumption that the style of the Bible implies various authors. And we have said</w:t>
      </w:r>
      <w:r w:rsidR="00BD1A91">
        <w:t xml:space="preserve">, “No. It actually fits very well with ancient literature.” </w:t>
      </w:r>
      <w:r w:rsidR="00B23507">
        <w:t>The</w:t>
      </w:r>
      <w:r w:rsidR="00B40EB8">
        <w:t xml:space="preserve"> third assumption is </w:t>
      </w:r>
      <w:proofErr w:type="gramStart"/>
      <w:r w:rsidR="00B40EB8">
        <w:t>similar to</w:t>
      </w:r>
      <w:proofErr w:type="gramEnd"/>
      <w:r w:rsidR="00B40EB8">
        <w:t xml:space="preserve"> the style </w:t>
      </w:r>
      <w:r w:rsidR="00D73292">
        <w:t>assumption. It is this.</w:t>
      </w:r>
    </w:p>
    <w:p w14:paraId="3A81EE1D" w14:textId="5CE6AA62" w:rsidR="00775966" w:rsidRDefault="00EA1629" w:rsidP="004D7914">
      <w:pPr>
        <w:pStyle w:val="Heading3"/>
      </w:pPr>
      <w:r>
        <w:rPr>
          <w:b/>
        </w:rPr>
        <w:t>3</w:t>
      </w:r>
      <w:r w:rsidRPr="00EA1629">
        <w:rPr>
          <w:b/>
          <w:vertAlign w:val="superscript"/>
        </w:rPr>
        <w:t>rd</w:t>
      </w:r>
      <w:r>
        <w:rPr>
          <w:b/>
        </w:rPr>
        <w:t xml:space="preserve"> </w:t>
      </w:r>
      <w:r w:rsidR="00775966" w:rsidRPr="00C60206">
        <w:rPr>
          <w:b/>
        </w:rPr>
        <w:t>Assumption</w:t>
      </w:r>
      <w:r w:rsidR="00775966">
        <w:t xml:space="preserve">: </w:t>
      </w:r>
      <w:r w:rsidR="00775966" w:rsidRPr="00EA596E">
        <w:t>The structure of the Pentateuch is best explained by various authors.</w:t>
      </w:r>
    </w:p>
    <w:p w14:paraId="2CFFDACF" w14:textId="3D413B23" w:rsidR="007A636B" w:rsidRDefault="001A3BC1" w:rsidP="00775966">
      <w:r>
        <w:t>I have commented</w:t>
      </w:r>
      <w:r w:rsidR="00EE425A">
        <w:t xml:space="preserve"> some on structure. If you remember when we talked about </w:t>
      </w:r>
      <w:r>
        <w:t xml:space="preserve">the overlapping pattern </w:t>
      </w:r>
      <w:r w:rsidR="00EE425A">
        <w:t>that</w:t>
      </w:r>
      <w:r>
        <w:t xml:space="preserve"> biblical authors</w:t>
      </w:r>
      <w:r w:rsidR="00EE425A">
        <w:t xml:space="preserve"> sometimes use</w:t>
      </w:r>
      <w:r w:rsidR="008C0DAF">
        <w:t xml:space="preserve">, such as </w:t>
      </w:r>
      <w:r w:rsidR="00224E4D">
        <w:t xml:space="preserve">in </w:t>
      </w:r>
      <w:r w:rsidR="008C0DAF">
        <w:t>the story of Isaac overlapping the stories of Abraham and Jacob</w:t>
      </w:r>
      <w:r w:rsidR="00224E4D">
        <w:t>. That is</w:t>
      </w:r>
      <w:r w:rsidR="008C0DAF">
        <w:t xml:space="preserve"> in </w:t>
      </w:r>
      <w:r w:rsidR="002340E2">
        <w:t xml:space="preserve">Genesis 24-26. </w:t>
      </w:r>
      <w:r w:rsidR="00224E4D">
        <w:t>And then, t</w:t>
      </w:r>
      <w:r w:rsidR="00401962">
        <w:t xml:space="preserve">here is also the presence of the Judah narrative in Genesis 38 right in the middle of the Joseph story. </w:t>
      </w:r>
      <w:r w:rsidR="00DF2488">
        <w:t>If we consider this to be bad stitching together of various authors by an editor</w:t>
      </w:r>
      <w:r w:rsidR="00A2645C">
        <w:t>, w</w:t>
      </w:r>
      <w:r w:rsidR="007A636B">
        <w:t>e miss</w:t>
      </w:r>
      <w:r w:rsidR="00E5346B">
        <w:t xml:space="preserve"> </w:t>
      </w:r>
      <w:r w:rsidR="00A2645C">
        <w:t>what</w:t>
      </w:r>
      <w:r w:rsidR="00E5346B">
        <w:t xml:space="preserve"> Moses </w:t>
      </w:r>
      <w:r w:rsidR="00A2645C">
        <w:t xml:space="preserve">is doing with </w:t>
      </w:r>
      <w:r w:rsidR="00E5346B">
        <w:t>skillful</w:t>
      </w:r>
      <w:r w:rsidR="00151072">
        <w:t xml:space="preserve">ly </w:t>
      </w:r>
      <w:r w:rsidR="00E5346B">
        <w:t>weaving</w:t>
      </w:r>
      <w:r w:rsidR="0025250A">
        <w:t xml:space="preserve"> </w:t>
      </w:r>
      <w:r w:rsidR="00E5346B">
        <w:t>Judah into the Joseph story</w:t>
      </w:r>
      <w:r w:rsidR="00151072">
        <w:t>,</w:t>
      </w:r>
      <w:r w:rsidR="00E5346B">
        <w:t xml:space="preserve"> both as a foil to </w:t>
      </w:r>
      <w:r w:rsidR="00151072">
        <w:t xml:space="preserve">highlight </w:t>
      </w:r>
      <w:r w:rsidR="00E5346B">
        <w:t xml:space="preserve">the character of Joseph </w:t>
      </w:r>
      <w:r w:rsidR="0025250A">
        <w:t>and</w:t>
      </w:r>
      <w:r w:rsidR="00E5346B">
        <w:t xml:space="preserve"> also as </w:t>
      </w:r>
      <w:r w:rsidR="000D68AA">
        <w:t xml:space="preserve">the </w:t>
      </w:r>
      <w:r w:rsidR="0025250A">
        <w:t>brother</w:t>
      </w:r>
      <w:r w:rsidR="000D68AA">
        <w:t xml:space="preserve"> who will share with Joseph in the final prophecies regarding the first-born.</w:t>
      </w:r>
      <w:r w:rsidR="006A7821">
        <w:t xml:space="preserve"> </w:t>
      </w:r>
      <w:r w:rsidR="00B614CB">
        <w:t xml:space="preserve">There is a reason that the Judah story is there. </w:t>
      </w:r>
      <w:r w:rsidR="006A7821">
        <w:t>Ancient near eastern parallels can help us recognize</w:t>
      </w:r>
      <w:r w:rsidR="00B614CB">
        <w:t xml:space="preserve"> these structures that maybe we are not used to in our modern day</w:t>
      </w:r>
      <w:r w:rsidR="00ED316B">
        <w:t xml:space="preserve"> and thereby help us better interpret what the </w:t>
      </w:r>
      <w:r w:rsidR="00A13799">
        <w:t>author is communicating.</w:t>
      </w:r>
      <w:r w:rsidR="00787651">
        <w:t xml:space="preserve"> So, h</w:t>
      </w:r>
      <w:r w:rsidR="007A636B">
        <w:t>ere are two more examples.</w:t>
      </w:r>
    </w:p>
    <w:p w14:paraId="2059365C" w14:textId="2AFCF8EF" w:rsidR="00775966" w:rsidRDefault="00775966" w:rsidP="001A3559">
      <w:pPr>
        <w:pStyle w:val="Heading4"/>
      </w:pPr>
      <w:r>
        <w:t xml:space="preserve">1. </w:t>
      </w:r>
      <w:r w:rsidR="009258B5">
        <w:t>First, t</w:t>
      </w:r>
      <w:r>
        <w:t xml:space="preserve">he use of the </w:t>
      </w:r>
      <w:r w:rsidR="009258B5">
        <w:t>s</w:t>
      </w:r>
      <w:r>
        <w:t>uzerain-vassal treaty form explains the unity of the various genres found in the book of Deuteronomy.</w:t>
      </w:r>
    </w:p>
    <w:p w14:paraId="12E35E88" w14:textId="6F997CA9" w:rsidR="004C3F0F" w:rsidRDefault="00320AC2" w:rsidP="004C3F0F">
      <w:r>
        <w:t xml:space="preserve">One of the challenges </w:t>
      </w:r>
      <w:r w:rsidR="00787651">
        <w:t>we are going to see when we</w:t>
      </w:r>
      <w:r>
        <w:t xml:space="preserve"> read Deuteronomy </w:t>
      </w:r>
      <w:r w:rsidR="00B0202D">
        <w:t>comes from the shifts of genre</w:t>
      </w:r>
      <w:r w:rsidR="008F6E27">
        <w:t xml:space="preserve"> through the whole</w:t>
      </w:r>
      <w:r w:rsidR="00B0202D">
        <w:t xml:space="preserve"> book. You think you are reading one thing and th</w:t>
      </w:r>
      <w:bookmarkStart w:id="0" w:name="_GoBack"/>
      <w:bookmarkEnd w:id="0"/>
      <w:r w:rsidR="00B0202D">
        <w:t xml:space="preserve">en </w:t>
      </w:r>
      <w:proofErr w:type="gramStart"/>
      <w:r w:rsidR="00B0202D">
        <w:t>all of</w:t>
      </w:r>
      <w:proofErr w:type="gramEnd"/>
      <w:r w:rsidR="00B0202D">
        <w:t xml:space="preserve"> the sudden it becomes something else. You start with historical narrative, </w:t>
      </w:r>
      <w:r w:rsidR="00FB077E">
        <w:t xml:space="preserve">and </w:t>
      </w:r>
      <w:r w:rsidR="00B0202D">
        <w:t xml:space="preserve">then you move into </w:t>
      </w:r>
      <w:r w:rsidR="0052245C">
        <w:t>something like sermon or theological reasoning, which then becomes a long list of laws</w:t>
      </w:r>
      <w:r w:rsidR="0026000F">
        <w:t xml:space="preserve"> before </w:t>
      </w:r>
      <w:r w:rsidR="00FB077E">
        <w:t xml:space="preserve">you </w:t>
      </w:r>
      <w:r w:rsidR="0026000F">
        <w:t>shift into a chapter on curses and a chapter on blessings</w:t>
      </w:r>
      <w:r w:rsidR="00B7702A">
        <w:t xml:space="preserve"> after which you get more theological reasoning </w:t>
      </w:r>
      <w:r w:rsidR="00BE08FF">
        <w:t>and finally historic</w:t>
      </w:r>
      <w:r w:rsidR="00FB077E">
        <w:t>al</w:t>
      </w:r>
      <w:r w:rsidR="00BE08FF">
        <w:t xml:space="preserve"> narrative which includes a couple of hymns and </w:t>
      </w:r>
      <w:r w:rsidR="005333B4">
        <w:t>a report of Moses’ death.</w:t>
      </w:r>
    </w:p>
    <w:p w14:paraId="309FD190" w14:textId="36993A08" w:rsidR="000C1E29" w:rsidRDefault="00525146" w:rsidP="004C3F0F">
      <w:r>
        <w:t xml:space="preserve">If this is the work of a final editor without any </w:t>
      </w:r>
      <w:r w:rsidR="0050395B">
        <w:t xml:space="preserve">structuring principle, we would have to say that it is a </w:t>
      </w:r>
      <w:proofErr w:type="gramStart"/>
      <w:r w:rsidR="0050395B">
        <w:t>fairly poor</w:t>
      </w:r>
      <w:proofErr w:type="gramEnd"/>
      <w:r w:rsidR="0050395B">
        <w:t xml:space="preserve"> job of editing. </w:t>
      </w:r>
      <w:r w:rsidR="0011425C">
        <w:t xml:space="preserve">So, what is the structuring principle. Well, there </w:t>
      </w:r>
      <w:r w:rsidR="00281E49">
        <w:t>is</w:t>
      </w:r>
      <w:r w:rsidR="0011425C">
        <w:t xml:space="preserve"> more than one. </w:t>
      </w:r>
      <w:r w:rsidR="00C50278">
        <w:t xml:space="preserve">I </w:t>
      </w:r>
      <w:r w:rsidR="006D23E6">
        <w:t>am going to</w:t>
      </w:r>
      <w:r w:rsidR="00C50278">
        <w:t xml:space="preserve"> give you one now</w:t>
      </w:r>
      <w:r w:rsidR="006D5875">
        <w:t>,</w:t>
      </w:r>
      <w:r w:rsidR="00C50278">
        <w:t xml:space="preserve"> and </w:t>
      </w:r>
      <w:r w:rsidR="006D23E6">
        <w:t>the other you are going to have to wait until we get to Deute</w:t>
      </w:r>
      <w:r w:rsidR="00C50278">
        <w:t>ronomy.</w:t>
      </w:r>
      <w:r w:rsidR="000C1E29">
        <w:t xml:space="preserve"> </w:t>
      </w:r>
    </w:p>
    <w:p w14:paraId="2144F454" w14:textId="5D295354" w:rsidR="00525146" w:rsidRDefault="00EE30FC" w:rsidP="004C3F0F">
      <w:r>
        <w:t xml:space="preserve">A hundred years ago if you asked a biblical scholar, what genre or literary form contains </w:t>
      </w:r>
      <w:r w:rsidR="00C03332">
        <w:t xml:space="preserve">narrative, law, blessings and curses, they would have said, “None.” We had no archaeological evidence of any such form. </w:t>
      </w:r>
      <w:r w:rsidR="007E118D">
        <w:t>Now we have thousands of documents containing this mix of genre. Do you have a guess</w:t>
      </w:r>
      <w:r w:rsidR="006D5875">
        <w:t xml:space="preserve"> at what it is</w:t>
      </w:r>
      <w:r w:rsidR="007E118D">
        <w:t>?</w:t>
      </w:r>
      <w:r w:rsidR="00314C11">
        <w:t xml:space="preserve"> These are the elements we see in the multitude of suzerain-vassal treaties </w:t>
      </w:r>
      <w:r w:rsidR="00EF15ED">
        <w:t>discovered in</w:t>
      </w:r>
      <w:r w:rsidR="00314C11">
        <w:t xml:space="preserve"> the ancient near east.</w:t>
      </w:r>
      <w:r w:rsidR="00EF15ED">
        <w:t xml:space="preserve"> We have</w:t>
      </w:r>
      <w:r w:rsidR="00F94922">
        <w:t xml:space="preserve"> the title of the great king, a</w:t>
      </w:r>
      <w:r w:rsidR="00EF15ED">
        <w:t xml:space="preserve"> historical prologue, general </w:t>
      </w:r>
      <w:r w:rsidR="00F94922">
        <w:t>and detailed</w:t>
      </w:r>
      <w:r w:rsidR="00EF15ED">
        <w:t xml:space="preserve"> stipulations, </w:t>
      </w:r>
      <w:r w:rsidR="00F94922">
        <w:t xml:space="preserve">commands for regular reading and deposition, </w:t>
      </w:r>
      <w:r w:rsidR="004E1635">
        <w:t>a call of witness</w:t>
      </w:r>
      <w:r w:rsidR="003C666F">
        <w:t>es</w:t>
      </w:r>
      <w:r w:rsidR="004E1635">
        <w:t xml:space="preserve">, a list of blessing, </w:t>
      </w:r>
      <w:r w:rsidR="00F94922">
        <w:t xml:space="preserve">and </w:t>
      </w:r>
      <w:r w:rsidR="004E1635">
        <w:t>a list of curse</w:t>
      </w:r>
      <w:r w:rsidR="00F94922">
        <w:t xml:space="preserve">s. </w:t>
      </w:r>
      <w:proofErr w:type="gramStart"/>
      <w:r w:rsidR="00F94922">
        <w:t>All of</w:t>
      </w:r>
      <w:proofErr w:type="gramEnd"/>
      <w:r w:rsidR="00F94922">
        <w:t xml:space="preserve"> these elements are present in the book of Deuteronomy.</w:t>
      </w:r>
      <w:r w:rsidR="00711155">
        <w:t xml:space="preserve"> </w:t>
      </w:r>
      <w:r w:rsidR="00B47D1F">
        <w:t xml:space="preserve">Moses took the suzerain-vassal treaty as </w:t>
      </w:r>
      <w:r w:rsidR="00D836DC">
        <w:t>a</w:t>
      </w:r>
      <w:r w:rsidR="00B47D1F">
        <w:t xml:space="preserve"> basic form and </w:t>
      </w:r>
      <w:r w:rsidR="00D836DC">
        <w:t xml:space="preserve">then he </w:t>
      </w:r>
      <w:r w:rsidR="0061615B">
        <w:t xml:space="preserve">developed it into a fantastic piece of </w:t>
      </w:r>
      <w:r w:rsidR="007807E9">
        <w:t xml:space="preserve">ancient near eastern </w:t>
      </w:r>
      <w:r w:rsidR="0061615B">
        <w:t xml:space="preserve">literature. </w:t>
      </w:r>
    </w:p>
    <w:p w14:paraId="7C8FA163" w14:textId="2D886E36" w:rsidR="003D4112" w:rsidRDefault="00594549" w:rsidP="0039003A">
      <w:pPr>
        <w:ind w:right="-144"/>
      </w:pPr>
      <w:r>
        <w:lastRenderedPageBreak/>
        <w:t xml:space="preserve">And interestingly, these are the elements of a second millennium </w:t>
      </w:r>
      <w:r w:rsidR="007807E9">
        <w:t xml:space="preserve">suzerain-vassal </w:t>
      </w:r>
      <w:r>
        <w:t>treaty, not a first millennium</w:t>
      </w:r>
      <w:r w:rsidR="007807E9">
        <w:t xml:space="preserve"> suzerain-vassal</w:t>
      </w:r>
      <w:r>
        <w:t xml:space="preserve"> treaty</w:t>
      </w:r>
      <w:r w:rsidR="006C1DFA">
        <w:t xml:space="preserve">. Scholars </w:t>
      </w:r>
      <w:r>
        <w:t xml:space="preserve">have </w:t>
      </w:r>
      <w:r w:rsidR="006C1DFA">
        <w:t>notice</w:t>
      </w:r>
      <w:r>
        <w:t xml:space="preserve">d </w:t>
      </w:r>
      <w:r w:rsidR="006C1DFA">
        <w:t xml:space="preserve">a shift in the pattern from the second millennium to the first millennium. </w:t>
      </w:r>
      <w:r>
        <w:t xml:space="preserve">So, </w:t>
      </w:r>
      <w:r w:rsidR="00563C29">
        <w:t>before David, in the time of Abraham and Moses</w:t>
      </w:r>
      <w:r w:rsidR="0025593C">
        <w:t>, you would encounter one form and</w:t>
      </w:r>
      <w:r w:rsidR="00563C29">
        <w:t xml:space="preserve"> after David</w:t>
      </w:r>
      <w:r w:rsidR="0025593C">
        <w:t xml:space="preserve"> during the time of </w:t>
      </w:r>
      <w:r w:rsidR="00185A24">
        <w:t>the divided kingdom and the exile</w:t>
      </w:r>
      <w:r w:rsidR="0025593C">
        <w:t xml:space="preserve"> you would encounter another form</w:t>
      </w:r>
      <w:r w:rsidR="00185A24">
        <w:t xml:space="preserve">. </w:t>
      </w:r>
      <w:r w:rsidR="00AE3318">
        <w:t xml:space="preserve">The changes involved dropping out </w:t>
      </w:r>
      <w:r w:rsidR="008C0BA8">
        <w:t xml:space="preserve">the historical prologue, </w:t>
      </w:r>
      <w:r w:rsidR="006C5C4C">
        <w:t xml:space="preserve">dropping out </w:t>
      </w:r>
      <w:r w:rsidR="008C0BA8">
        <w:t xml:space="preserve">the requirement of deposition and reading, and </w:t>
      </w:r>
      <w:r w:rsidR="006C5C4C">
        <w:t>no more</w:t>
      </w:r>
      <w:r w:rsidR="008C0BA8">
        <w:t xml:space="preserve"> blessings. It was a streamlining</w:t>
      </w:r>
      <w:r w:rsidR="00465823">
        <w:t xml:space="preserve"> of covenant</w:t>
      </w:r>
      <w:r w:rsidR="008C0BA8">
        <w:t>. Forget our past relationship</w:t>
      </w:r>
      <w:r w:rsidR="00A777DB">
        <w:t>, who cares</w:t>
      </w:r>
      <w:r w:rsidR="008C0BA8">
        <w:t xml:space="preserve">, forget the blessings and you can read it or not, that’s up to you. </w:t>
      </w:r>
      <w:r w:rsidR="007E3449">
        <w:t>What we are left with is the king’s title, a call of witness, the stipulations and the curses. Basically</w:t>
      </w:r>
      <w:r w:rsidR="001A1977">
        <w:t>,</w:t>
      </w:r>
      <w:r w:rsidR="007E3449">
        <w:t xml:space="preserve"> </w:t>
      </w:r>
      <w:r w:rsidR="001A1977">
        <w:t>“D</w:t>
      </w:r>
      <w:r w:rsidR="007E3449">
        <w:t>o this law,</w:t>
      </w:r>
      <w:r w:rsidR="00480192">
        <w:t xml:space="preserve"> or</w:t>
      </w:r>
      <w:r w:rsidR="007E3449">
        <w:t xml:space="preserve"> I will </w:t>
      </w:r>
      <w:r w:rsidR="00480192">
        <w:t>curse</w:t>
      </w:r>
      <w:r w:rsidR="007E3449">
        <w:t xml:space="preserve"> you.</w:t>
      </w:r>
      <w:r w:rsidR="001A1977">
        <w:t>”</w:t>
      </w:r>
      <w:r w:rsidR="00480192">
        <w:t xml:space="preserve"> That is what you get in the first millennium.</w:t>
      </w:r>
      <w:r w:rsidR="007E3449">
        <w:t xml:space="preserve"> </w:t>
      </w:r>
      <w:r w:rsidR="000C0D4C">
        <w:t>And it</w:t>
      </w:r>
      <w:r w:rsidR="007E3449">
        <w:t xml:space="preserve"> is not the form that we recognize in Deuteronomy, which includes</w:t>
      </w:r>
      <w:r w:rsidR="00465823">
        <w:t xml:space="preserve"> </w:t>
      </w:r>
      <w:r w:rsidR="000C0D4C">
        <w:t xml:space="preserve">all </w:t>
      </w:r>
      <w:r w:rsidR="00465823">
        <w:t>the older elements, like the</w:t>
      </w:r>
      <w:r w:rsidR="00AF7221">
        <w:t xml:space="preserve"> command for regular reading and deposition in </w:t>
      </w:r>
      <w:r w:rsidR="00465823">
        <w:t xml:space="preserve">Deuteronomy </w:t>
      </w:r>
      <w:r w:rsidR="00546587">
        <w:t xml:space="preserve">31:10 and 25, a call to heaven and earth as witnesses in </w:t>
      </w:r>
      <w:r w:rsidR="000C0D4C">
        <w:t>Deu</w:t>
      </w:r>
      <w:r w:rsidR="00BC1C2E">
        <w:t>t</w:t>
      </w:r>
      <w:r w:rsidR="000C0D4C">
        <w:t>eronom</w:t>
      </w:r>
      <w:r w:rsidR="00BC1C2E">
        <w:t xml:space="preserve">y </w:t>
      </w:r>
      <w:r w:rsidR="00546587">
        <w:t>32:</w:t>
      </w:r>
      <w:r w:rsidR="00F456BA">
        <w:t xml:space="preserve">1, a historical prologue in chapters 1-3, and a </w:t>
      </w:r>
      <w:r w:rsidR="00EC5B2E">
        <w:t xml:space="preserve">list of blessings in 28:1-14. </w:t>
      </w:r>
    </w:p>
    <w:p w14:paraId="0593F4F3" w14:textId="6169DBCD" w:rsidR="0061615B" w:rsidRPr="004C3F0F" w:rsidRDefault="003D4112" w:rsidP="004C3F0F">
      <w:proofErr w:type="gramStart"/>
      <w:r>
        <w:t>This is why</w:t>
      </w:r>
      <w:proofErr w:type="gramEnd"/>
      <w:r>
        <w:t xml:space="preserve"> this is important. </w:t>
      </w:r>
      <w:r w:rsidR="00121075">
        <w:t xml:space="preserve">The documentary hypothesis theorizes that King Josiah </w:t>
      </w:r>
      <w:r w:rsidR="00110CCA">
        <w:t>had Deuteronomy written in 621 BC, about 400 years after th</w:t>
      </w:r>
      <w:r w:rsidR="00BC1C2E">
        <w:t>is</w:t>
      </w:r>
      <w:r>
        <w:t xml:space="preserve"> second millennium </w:t>
      </w:r>
      <w:r w:rsidR="00110CCA">
        <w:t>treaty form had</w:t>
      </w:r>
      <w:r w:rsidR="00C2024E">
        <w:t xml:space="preserve"> become obsolete. So, either Josiah’s scribes produced a</w:t>
      </w:r>
      <w:r w:rsidR="00F139F8">
        <w:t xml:space="preserve"> truly remarkable bit of historical fiction, or Deuteronomy was writte</w:t>
      </w:r>
      <w:r w:rsidR="00191BA4">
        <w:t>n according to the form of its times during the second millennium</w:t>
      </w:r>
      <w:r w:rsidR="00643770">
        <w:t>, before David</w:t>
      </w:r>
      <w:r w:rsidR="00191BA4">
        <w:t>.</w:t>
      </w:r>
      <w:r w:rsidR="00966182">
        <w:t xml:space="preserve"> The historical fact that has come to light </w:t>
      </w:r>
      <w:r w:rsidR="003B1578">
        <w:t xml:space="preserve">in the discover of all these ancient suzerain-vassal treaty documents </w:t>
      </w:r>
      <w:r w:rsidR="00966182">
        <w:t xml:space="preserve">is that Deuteronomy fits </w:t>
      </w:r>
      <w:r w:rsidR="00276BC0">
        <w:t>1400 BC and the time</w:t>
      </w:r>
      <w:r w:rsidR="0014212B">
        <w:t xml:space="preserve"> of Moses</w:t>
      </w:r>
      <w:r w:rsidR="00276BC0">
        <w:t xml:space="preserve"> much</w:t>
      </w:r>
      <w:r w:rsidR="0014212B">
        <w:t xml:space="preserve"> </w:t>
      </w:r>
      <w:r w:rsidR="00CC4C08">
        <w:t xml:space="preserve">better than </w:t>
      </w:r>
      <w:r w:rsidR="00276BC0">
        <w:t>6</w:t>
      </w:r>
      <w:r w:rsidR="00643770">
        <w:t>21</w:t>
      </w:r>
      <w:r w:rsidR="00276BC0">
        <w:t xml:space="preserve"> BC and the time</w:t>
      </w:r>
      <w:r w:rsidR="0014212B">
        <w:t xml:space="preserve"> of Josiah</w:t>
      </w:r>
      <w:r w:rsidR="00CC4C08">
        <w:t xml:space="preserve">. </w:t>
      </w:r>
      <w:r w:rsidR="00BA413A">
        <w:t xml:space="preserve">That is the fact. </w:t>
      </w:r>
      <w:r w:rsidR="00CC4C08">
        <w:t xml:space="preserve">How we </w:t>
      </w:r>
      <w:r w:rsidR="00276BC0">
        <w:t>interpret</w:t>
      </w:r>
      <w:r w:rsidR="00CC4C08">
        <w:t xml:space="preserve"> that fact is then up to us.</w:t>
      </w:r>
    </w:p>
    <w:p w14:paraId="451EC7C8" w14:textId="7B8EA6AD" w:rsidR="00775966" w:rsidRDefault="001C0C56" w:rsidP="001C0C56">
      <w:r>
        <w:t xml:space="preserve">Here is </w:t>
      </w:r>
      <w:r w:rsidR="00643770">
        <w:t>one</w:t>
      </w:r>
      <w:r>
        <w:t xml:space="preserve"> final example about structure.</w:t>
      </w:r>
      <w:r w:rsidR="00643770">
        <w:t xml:space="preserve"> And it is this.</w:t>
      </w:r>
    </w:p>
    <w:p w14:paraId="4AF26E30" w14:textId="6B94B069" w:rsidR="00775966" w:rsidRPr="00DD4889" w:rsidRDefault="00775966" w:rsidP="001A3559">
      <w:pPr>
        <w:pStyle w:val="Heading4"/>
      </w:pPr>
      <w:r>
        <w:t xml:space="preserve">2. Chiasm </w:t>
      </w:r>
      <w:r w:rsidRPr="00C60206">
        <w:t>explains</w:t>
      </w:r>
      <w:r>
        <w:t xml:space="preserve"> the repetitions found in the flood narrative while also showing the high level of unity in </w:t>
      </w:r>
      <w:r w:rsidR="002201A6">
        <w:t>that story</w:t>
      </w:r>
      <w:r>
        <w:t>.</w:t>
      </w:r>
    </w:p>
    <w:p w14:paraId="0AE119B4" w14:textId="09452201" w:rsidR="00C92154" w:rsidRDefault="009D0E01" w:rsidP="00C92154">
      <w:r>
        <w:t>The flood narrative in Genesis 6:9 – 9:19 really gets torn apart by the documentary hypothesis</w:t>
      </w:r>
      <w:r w:rsidR="007678D2">
        <w:t xml:space="preserve"> with various parts attributed to the </w:t>
      </w:r>
      <w:r w:rsidR="002C02CF">
        <w:t xml:space="preserve">J source, other parts to the P source, and other parts to </w:t>
      </w:r>
      <w:r w:rsidR="002201A6">
        <w:t>some</w:t>
      </w:r>
      <w:r w:rsidR="002C02CF">
        <w:t xml:space="preserve"> final editor. One </w:t>
      </w:r>
      <w:r w:rsidR="005917B2">
        <w:t xml:space="preserve">of the observations </w:t>
      </w:r>
      <w:r w:rsidR="00717BE3">
        <w:t>that supposedly supports various authors is the requirement for</w:t>
      </w:r>
      <w:r w:rsidR="00C34834">
        <w:t xml:space="preserve"> Noah to take on board</w:t>
      </w:r>
      <w:r w:rsidR="00717BE3">
        <w:t xml:space="preserve"> </w:t>
      </w:r>
      <w:r w:rsidR="00BF0C21">
        <w:t>two</w:t>
      </w:r>
      <w:r w:rsidR="00717BE3">
        <w:t xml:space="preserve"> pairs of </w:t>
      </w:r>
      <w:r w:rsidR="001441FF">
        <w:t xml:space="preserve">all </w:t>
      </w:r>
      <w:r w:rsidR="00717BE3">
        <w:t xml:space="preserve">animals in chapter 6 and then </w:t>
      </w:r>
      <w:r w:rsidR="001441FF">
        <w:t xml:space="preserve">the requirement </w:t>
      </w:r>
      <w:r w:rsidR="00C34834">
        <w:t xml:space="preserve">in chapter 7 that he take on board </w:t>
      </w:r>
      <w:r w:rsidR="00BF0C21">
        <w:t>seven</w:t>
      </w:r>
      <w:r w:rsidR="00717BE3">
        <w:t xml:space="preserve"> pairs of clean animals.</w:t>
      </w:r>
      <w:r w:rsidR="001441FF">
        <w:t xml:space="preserve"> For the life of me, I cannot </w:t>
      </w:r>
      <w:r w:rsidR="0012361F">
        <w:t xml:space="preserve">understand why this is proof of more than one author. </w:t>
      </w:r>
      <w:r w:rsidR="001B153F">
        <w:t>Critics say this is evidence of two authors</w:t>
      </w:r>
      <w:r w:rsidR="00777010">
        <w:t xml:space="preserve"> because the first author just knew about the two pairs and the second author wanted to make sure </w:t>
      </w:r>
      <w:r w:rsidR="00C547FF">
        <w:t>there were seven pairs of clean animals</w:t>
      </w:r>
      <w:r w:rsidR="001B153F">
        <w:t xml:space="preserve">. </w:t>
      </w:r>
      <w:r w:rsidR="00C547FF">
        <w:t>But i</w:t>
      </w:r>
      <w:r w:rsidR="001B153F">
        <w:t xml:space="preserve">f that’s the case, I say it is also evidence of poor editing. It really would not have been </w:t>
      </w:r>
      <w:r w:rsidR="000C190F">
        <w:t xml:space="preserve">that </w:t>
      </w:r>
      <w:r w:rsidR="001B153F">
        <w:t>hard</w:t>
      </w:r>
      <w:r w:rsidR="000C190F">
        <w:t xml:space="preserve"> for the editor</w:t>
      </w:r>
      <w:r w:rsidR="001B153F">
        <w:t xml:space="preserve"> to adjust one set of instructions </w:t>
      </w:r>
      <w:r w:rsidR="000C190F">
        <w:t>to fit the other</w:t>
      </w:r>
      <w:r w:rsidR="00235859">
        <w:t xml:space="preserve"> set of instructions, so</w:t>
      </w:r>
      <w:r w:rsidR="001B153F">
        <w:t xml:space="preserve"> that they both </w:t>
      </w:r>
      <w:proofErr w:type="gramStart"/>
      <w:r w:rsidR="001B153F">
        <w:t>match</w:t>
      </w:r>
      <w:proofErr w:type="gramEnd"/>
      <w:r w:rsidR="001B153F">
        <w:t>.</w:t>
      </w:r>
      <w:r w:rsidR="00636833">
        <w:t xml:space="preserve"> </w:t>
      </w:r>
      <w:r w:rsidR="00235859">
        <w:t xml:space="preserve">So, that either in chapter 6 we </w:t>
      </w:r>
      <w:r w:rsidR="005E06EA">
        <w:t xml:space="preserve">have two pairs plus seven pairs of clean animals or in chapter 7 we have </w:t>
      </w:r>
      <w:r w:rsidR="00BF0C21">
        <w:t>two</w:t>
      </w:r>
      <w:r w:rsidR="005E06EA">
        <w:t xml:space="preserve"> pairs plus seven pairs of clean animals. You can </w:t>
      </w:r>
      <w:proofErr w:type="gramStart"/>
      <w:r w:rsidR="005E06EA">
        <w:t xml:space="preserve">really </w:t>
      </w:r>
      <w:r w:rsidR="0025308A">
        <w:t>easily</w:t>
      </w:r>
      <w:proofErr w:type="gramEnd"/>
      <w:r w:rsidR="0025308A">
        <w:t xml:space="preserve"> put them together. But in the </w:t>
      </w:r>
      <w:proofErr w:type="gramStart"/>
      <w:r w:rsidR="0025308A">
        <w:t>end</w:t>
      </w:r>
      <w:proofErr w:type="gramEnd"/>
      <w:r w:rsidR="0025308A">
        <w:t xml:space="preserve"> i</w:t>
      </w:r>
      <w:r w:rsidR="00636833">
        <w:t xml:space="preserve">t is not really </w:t>
      </w:r>
      <w:r w:rsidR="0025308A">
        <w:t xml:space="preserve">that </w:t>
      </w:r>
      <w:r w:rsidR="00636833">
        <w:t>much of a mystery, after all. Why add t</w:t>
      </w:r>
      <w:r w:rsidR="0025308A">
        <w:t>he seven</w:t>
      </w:r>
      <w:r w:rsidR="00636833">
        <w:t xml:space="preserve"> pairs of clean animals</w:t>
      </w:r>
      <w:r w:rsidR="0025308A">
        <w:t xml:space="preserve"> in chapter 7</w:t>
      </w:r>
      <w:r w:rsidR="00636833">
        <w:t xml:space="preserve">? Well, </w:t>
      </w:r>
      <w:r w:rsidR="004E002E">
        <w:t>if we are going to sacrifice some lambs when we get out of the ark, we better have more than two. That’s not so hard to figure out.</w:t>
      </w:r>
      <w:r w:rsidR="00BF0C21">
        <w:t xml:space="preserve"> And I did not need the author to tell me that in chapter 6</w:t>
      </w:r>
      <w:r w:rsidR="00EE5EAF">
        <w:t>. If he adds it in chapter 7, I can figure out what is going on.</w:t>
      </w:r>
    </w:p>
    <w:p w14:paraId="5FD8918F" w14:textId="604DDF4F" w:rsidR="00A5028E" w:rsidRDefault="009C2FCE" w:rsidP="00C92154">
      <w:r>
        <w:t>What we have in the flood account is not a stitching together of several stories. What we have is</w:t>
      </w:r>
      <w:r w:rsidR="00A5028E">
        <w:t xml:space="preserve"> an artfully communicated</w:t>
      </w:r>
      <w:r w:rsidR="006031DA">
        <w:t>,</w:t>
      </w:r>
      <w:r w:rsidR="00A5028E">
        <w:t xml:space="preserve"> </w:t>
      </w:r>
      <w:r w:rsidR="002E5DB1">
        <w:t>unified narrative. We are not trained to look for chiastic parallels in literature</w:t>
      </w:r>
      <w:r w:rsidR="006031DA">
        <w:t>, so we often do not see this</w:t>
      </w:r>
      <w:r w:rsidR="002E5DB1">
        <w:t xml:space="preserve">. Our western training is much more linear. </w:t>
      </w:r>
      <w:r w:rsidR="00F62673">
        <w:t xml:space="preserve">But once </w:t>
      </w:r>
      <w:r w:rsidR="006031DA">
        <w:t xml:space="preserve">start looking, once you start seeing biblical </w:t>
      </w:r>
      <w:r w:rsidR="00CF2E14">
        <w:t xml:space="preserve">examples, then you </w:t>
      </w:r>
      <w:proofErr w:type="gramStart"/>
      <w:r w:rsidR="00CF2E14">
        <w:t>begin to notice</w:t>
      </w:r>
      <w:proofErr w:type="gramEnd"/>
      <w:r w:rsidR="00DF6982">
        <w:t xml:space="preserve"> parallelism in the Bible</w:t>
      </w:r>
      <w:r w:rsidR="00CF2E14">
        <w:t xml:space="preserve">. And when that happens you start seeing it quite frequently, because it is there </w:t>
      </w:r>
      <w:r w:rsidR="00F172C6">
        <w:t>a lot.</w:t>
      </w:r>
    </w:p>
    <w:p w14:paraId="7E30D632" w14:textId="20A57D09" w:rsidR="00AC4C8E" w:rsidRDefault="00AC4C8E" w:rsidP="00C92154">
      <w:r>
        <w:t>For example, with the flood story, have you ever noticed that 40 days of rain is not the only use of</w:t>
      </w:r>
      <w:r w:rsidR="00F172C6">
        <w:t xml:space="preserve"> the number</w:t>
      </w:r>
      <w:r>
        <w:t xml:space="preserve"> 40 in the story</w:t>
      </w:r>
      <w:r w:rsidR="00D93655">
        <w:t>?</w:t>
      </w:r>
      <w:r>
        <w:t xml:space="preserve"> </w:t>
      </w:r>
      <w:r w:rsidR="00F172C6">
        <w:t xml:space="preserve">Probably not, because we know the Sunday School story and the 40 </w:t>
      </w:r>
      <w:r w:rsidR="000B2301">
        <w:t xml:space="preserve">is just mentioned once. And so, when we read it, we do not even notice that there are two 40s. </w:t>
      </w:r>
      <w:r>
        <w:t xml:space="preserve">Or have you noticed that </w:t>
      </w:r>
      <w:r w:rsidR="005D11AB">
        <w:t>the number 150</w:t>
      </w:r>
      <w:r w:rsidR="00B119F3">
        <w:t>? And that the number 150</w:t>
      </w:r>
      <w:r w:rsidR="005D11AB">
        <w:t xml:space="preserve"> is used twice</w:t>
      </w:r>
      <w:r w:rsidR="00D93655">
        <w:t xml:space="preserve">? </w:t>
      </w:r>
      <w:r w:rsidR="005D11AB">
        <w:t xml:space="preserve">As it turns out, the flood narrative is </w:t>
      </w:r>
      <w:r w:rsidR="00696E3C">
        <w:t>an 11-part chiasm</w:t>
      </w:r>
      <w:r w:rsidR="005E0ED8">
        <w:t xml:space="preserve">. We start and end with a reference to Noah and his three sons. One reference </w:t>
      </w:r>
      <w:r w:rsidR="00D93655">
        <w:t xml:space="preserve">to Noah and his sons would </w:t>
      </w:r>
      <w:r w:rsidR="005E0ED8">
        <w:t xml:space="preserve">fit well with </w:t>
      </w:r>
      <w:r w:rsidR="003B67D3">
        <w:t>what we</w:t>
      </w:r>
      <w:r w:rsidR="0087441F">
        <w:t xml:space="preserve"> have</w:t>
      </w:r>
      <w:r w:rsidR="003B67D3">
        <w:t xml:space="preserve"> see</w:t>
      </w:r>
      <w:r w:rsidR="0087441F">
        <w:t>n</w:t>
      </w:r>
      <w:r w:rsidR="003B67D3">
        <w:t xml:space="preserve"> throughout Genesis</w:t>
      </w:r>
      <w:r w:rsidR="00D93655">
        <w:t>,</w:t>
      </w:r>
      <w:r w:rsidR="003B67D3">
        <w:t xml:space="preserve"> but the double reference</w:t>
      </w:r>
      <w:r w:rsidR="006E7A34">
        <w:t>, that</w:t>
      </w:r>
      <w:r w:rsidR="003B67D3">
        <w:t xml:space="preserve"> stands out</w:t>
      </w:r>
      <w:r w:rsidR="0087441F">
        <w:t xml:space="preserve">. That is not happening throughout Genesis. So, </w:t>
      </w:r>
      <w:r w:rsidR="006E7A34">
        <w:t xml:space="preserve">to see Noah and his </w:t>
      </w:r>
      <w:r w:rsidR="006E7A34">
        <w:lastRenderedPageBreak/>
        <w:t>three sons at the beginning and Noah and his three sons at the end</w:t>
      </w:r>
      <w:r w:rsidR="002F6B73">
        <w:t xml:space="preserve"> suggests parallelism. And that gets us to start looking. What do we see in between?</w:t>
      </w:r>
    </w:p>
    <w:p w14:paraId="7C0ABC4F" w14:textId="37461C84" w:rsidR="00E861D8" w:rsidRPr="00E861D8" w:rsidRDefault="00950396" w:rsidP="00052557">
      <w:pPr>
        <w:tabs>
          <w:tab w:val="left" w:pos="284"/>
          <w:tab w:val="left" w:pos="567"/>
          <w:tab w:val="left" w:pos="851"/>
          <w:tab w:val="left" w:pos="1134"/>
          <w:tab w:val="left" w:pos="1418"/>
          <w:tab w:val="left" w:pos="1701"/>
          <w:tab w:val="left" w:pos="1985"/>
          <w:tab w:val="left" w:pos="2268"/>
          <w:tab w:val="left" w:pos="2552"/>
        </w:tabs>
        <w:spacing w:after="40"/>
      </w:pPr>
      <w:r>
        <w:tab/>
      </w:r>
      <w:r w:rsidR="00E861D8" w:rsidRPr="00E861D8">
        <w:t xml:space="preserve">A Noah and sons (6:9-10) </w:t>
      </w:r>
    </w:p>
    <w:p w14:paraId="42E728D2" w14:textId="17C0BC90"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00950396">
        <w:tab/>
      </w:r>
      <w:r w:rsidRPr="00E861D8">
        <w:t>B Vow to destroy thru flood/promise to establish covenant (6:11-22)</w:t>
      </w:r>
    </w:p>
    <w:p w14:paraId="3915DF86" w14:textId="6D3CD84D"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Pr="00E861D8">
        <w:tab/>
      </w:r>
      <w:r w:rsidR="00950396">
        <w:tab/>
      </w:r>
      <w:r w:rsidRPr="00E861D8">
        <w:t>C Entrance into the ark</w:t>
      </w:r>
      <w:r w:rsidR="007813F4">
        <w:t>, clean animals for sacrifice mentioned</w:t>
      </w:r>
      <w:r w:rsidRPr="00E861D8">
        <w:t xml:space="preserve"> (7:1-9)</w:t>
      </w:r>
    </w:p>
    <w:p w14:paraId="172CEC5A" w14:textId="6B455C37"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Pr="00E861D8">
        <w:tab/>
      </w:r>
      <w:r w:rsidRPr="00E861D8">
        <w:tab/>
      </w:r>
      <w:r w:rsidR="00950396">
        <w:tab/>
      </w:r>
      <w:r w:rsidRPr="00E861D8">
        <w:t>D The Flood begins</w:t>
      </w:r>
      <w:r w:rsidR="005F40C6">
        <w:t>, 40 days of rai</w:t>
      </w:r>
      <w:r w:rsidR="004626E4">
        <w:t>n mentioned, reference to year, month, day</w:t>
      </w:r>
      <w:r w:rsidRPr="00E861D8">
        <w:t xml:space="preserve"> (7:10-16)</w:t>
      </w:r>
    </w:p>
    <w:p w14:paraId="3173F5EA" w14:textId="4CDA76F8"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Pr="00E861D8">
        <w:tab/>
      </w:r>
      <w:r w:rsidRPr="00E861D8">
        <w:tab/>
      </w:r>
      <w:r w:rsidRPr="00E861D8">
        <w:tab/>
      </w:r>
      <w:r w:rsidR="00950396">
        <w:tab/>
      </w:r>
      <w:r w:rsidRPr="00E861D8">
        <w:t>E The Waters prevail</w:t>
      </w:r>
      <w:r w:rsidR="00E2490F">
        <w:t xml:space="preserve"> for 150 days</w:t>
      </w:r>
      <w:r w:rsidRPr="00E861D8">
        <w:t xml:space="preserve"> (7:17-24)</w:t>
      </w:r>
      <w:r w:rsidRPr="00E861D8">
        <w:tab/>
      </w:r>
    </w:p>
    <w:p w14:paraId="48ADD4D8" w14:textId="49E77F8F"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Pr="00E861D8">
        <w:tab/>
      </w:r>
      <w:r w:rsidRPr="00E861D8">
        <w:tab/>
      </w:r>
      <w:r w:rsidRPr="00E861D8">
        <w:tab/>
      </w:r>
      <w:r w:rsidRPr="00E861D8">
        <w:tab/>
      </w:r>
      <w:r w:rsidR="00950396">
        <w:tab/>
      </w:r>
      <w:r w:rsidRPr="00E861D8">
        <w:t>F God remembers Noah (8:1a)</w:t>
      </w:r>
    </w:p>
    <w:p w14:paraId="4FCB3D35" w14:textId="460C98FA"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Pr="00E861D8">
        <w:tab/>
      </w:r>
      <w:r w:rsidRPr="00E861D8">
        <w:tab/>
      </w:r>
      <w:r w:rsidRPr="00E861D8">
        <w:tab/>
      </w:r>
      <w:r w:rsidR="00950396">
        <w:tab/>
      </w:r>
      <w:r w:rsidRPr="00E861D8">
        <w:t>E’ The Waters recede</w:t>
      </w:r>
      <w:r w:rsidR="00E2490F">
        <w:t xml:space="preserve"> for 150 days</w:t>
      </w:r>
      <w:r w:rsidRPr="00E861D8">
        <w:t xml:space="preserve"> (8:1-5</w:t>
      </w:r>
      <w:r w:rsidR="00B60A05">
        <w:t>b</w:t>
      </w:r>
      <w:r w:rsidRPr="00E861D8">
        <w:t>)</w:t>
      </w:r>
      <w:r w:rsidRPr="00E861D8">
        <w:tab/>
      </w:r>
    </w:p>
    <w:p w14:paraId="42F7F2D2" w14:textId="28B8A1FC"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ind w:right="-144"/>
      </w:pPr>
      <w:r w:rsidRPr="00E861D8">
        <w:tab/>
      </w:r>
      <w:r w:rsidRPr="00E861D8">
        <w:tab/>
      </w:r>
      <w:r w:rsidRPr="00E861D8">
        <w:tab/>
      </w:r>
      <w:r w:rsidR="00950396">
        <w:tab/>
      </w:r>
      <w:r w:rsidRPr="00E861D8">
        <w:t>D’ The Flood ends</w:t>
      </w:r>
      <w:r w:rsidR="004626E4">
        <w:t xml:space="preserve">, 40 </w:t>
      </w:r>
      <w:r w:rsidR="00473DC7">
        <w:t>days after mountains visible, reference to year, month, day</w:t>
      </w:r>
      <w:r w:rsidRPr="00E861D8">
        <w:t xml:space="preserve"> (8:6-14)</w:t>
      </w:r>
    </w:p>
    <w:p w14:paraId="3D2B3097" w14:textId="7B066BF6"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Pr="00E861D8">
        <w:tab/>
      </w:r>
      <w:r w:rsidR="00950396">
        <w:tab/>
      </w:r>
      <w:r w:rsidRPr="00E861D8">
        <w:t>C’ Exit from the ark</w:t>
      </w:r>
      <w:r w:rsidR="007813F4">
        <w:t>, clean animals for sacrifice mentioned</w:t>
      </w:r>
      <w:r w:rsidRPr="00E861D8">
        <w:t xml:space="preserve"> (8:15-22)</w:t>
      </w:r>
    </w:p>
    <w:p w14:paraId="3CF3E394" w14:textId="3EAE6D8C" w:rsidR="00E861D8" w:rsidRPr="00E861D8" w:rsidRDefault="00E861D8" w:rsidP="00052557">
      <w:pPr>
        <w:tabs>
          <w:tab w:val="left" w:pos="284"/>
          <w:tab w:val="left" w:pos="567"/>
          <w:tab w:val="left" w:pos="851"/>
          <w:tab w:val="left" w:pos="1134"/>
          <w:tab w:val="left" w:pos="1418"/>
          <w:tab w:val="left" w:pos="1701"/>
          <w:tab w:val="left" w:pos="1985"/>
          <w:tab w:val="left" w:pos="2268"/>
          <w:tab w:val="left" w:pos="2552"/>
        </w:tabs>
        <w:spacing w:after="40"/>
      </w:pPr>
      <w:r w:rsidRPr="00E861D8">
        <w:tab/>
      </w:r>
      <w:r w:rsidR="00950396">
        <w:tab/>
      </w:r>
      <w:r w:rsidRPr="00E861D8">
        <w:t>B’ Vow not to destroy thru flood/establishment of covenant (9:1-17)</w:t>
      </w:r>
    </w:p>
    <w:p w14:paraId="736E6C9E" w14:textId="72DC1536" w:rsidR="00E861D8" w:rsidRPr="00E861D8" w:rsidRDefault="00950396" w:rsidP="00E2490F">
      <w:pPr>
        <w:tabs>
          <w:tab w:val="left" w:pos="284"/>
          <w:tab w:val="left" w:pos="567"/>
          <w:tab w:val="left" w:pos="851"/>
          <w:tab w:val="left" w:pos="1134"/>
          <w:tab w:val="left" w:pos="1418"/>
          <w:tab w:val="left" w:pos="1701"/>
          <w:tab w:val="left" w:pos="1985"/>
          <w:tab w:val="left" w:pos="2268"/>
          <w:tab w:val="left" w:pos="2552"/>
        </w:tabs>
      </w:pPr>
      <w:r>
        <w:tab/>
      </w:r>
      <w:r w:rsidR="00E861D8" w:rsidRPr="00E861D8">
        <w:t>A’ Noah and sons (9:18-19)</w:t>
      </w:r>
      <w:r w:rsidR="00AD67E0">
        <w:rPr>
          <w:rStyle w:val="FootnoteReference"/>
        </w:rPr>
        <w:footnoteReference w:id="1"/>
      </w:r>
    </w:p>
    <w:p w14:paraId="7CE5AAF5" w14:textId="5E2FF8BA" w:rsidR="00DA2B04" w:rsidRDefault="00EC078D" w:rsidP="00C92154">
      <w:r>
        <w:t>In the second frame</w:t>
      </w:r>
      <w:r w:rsidR="00405A5F">
        <w:t xml:space="preserve"> </w:t>
      </w:r>
      <w:r w:rsidR="00A356DD">
        <w:t xml:space="preserve">in </w:t>
      </w:r>
      <w:r w:rsidR="00405A5F">
        <w:t>6:11-22</w:t>
      </w:r>
      <w:r w:rsidR="002614FC">
        <w:t>,</w:t>
      </w:r>
      <w:r>
        <w:t xml:space="preserve"> we have</w:t>
      </w:r>
      <w:r w:rsidR="00C82131">
        <w:t xml:space="preserve"> </w:t>
      </w:r>
      <w:r w:rsidR="007B1515">
        <w:t xml:space="preserve">a vow to destroy the earth by flood and a promise of covenant then </w:t>
      </w:r>
      <w:r w:rsidR="00C82131">
        <w:t>in 9:1-17</w:t>
      </w:r>
      <w:r w:rsidR="007B1515">
        <w:t xml:space="preserve"> we have a promise never again to destroy the earth by flood and the cutting of covenant. In </w:t>
      </w:r>
      <w:r w:rsidR="002614FC">
        <w:t xml:space="preserve">the </w:t>
      </w:r>
      <w:r w:rsidR="007B1515">
        <w:t xml:space="preserve">third </w:t>
      </w:r>
      <w:r w:rsidR="00FE196F">
        <w:t>frame</w:t>
      </w:r>
      <w:r w:rsidR="002614FC">
        <w:t xml:space="preserve">, we have </w:t>
      </w:r>
      <w:r w:rsidR="00C82131">
        <w:t xml:space="preserve">in 7:1-9 </w:t>
      </w:r>
      <w:r w:rsidR="00FE196F">
        <w:t>the family of Noah enter</w:t>
      </w:r>
      <w:r w:rsidR="002614FC">
        <w:t>ing</w:t>
      </w:r>
      <w:r w:rsidR="00FE196F">
        <w:t xml:space="preserve"> the ark and the clean animals </w:t>
      </w:r>
      <w:r w:rsidR="00C82131">
        <w:t>being</w:t>
      </w:r>
      <w:r w:rsidR="00FE196F">
        <w:t xml:space="preserve"> mentioned</w:t>
      </w:r>
      <w:r w:rsidR="00471F7C">
        <w:t xml:space="preserve"> t</w:t>
      </w:r>
      <w:r w:rsidR="002614FC">
        <w:t>hen</w:t>
      </w:r>
      <w:r w:rsidR="00471F7C">
        <w:t xml:space="preserve"> </w:t>
      </w:r>
      <w:r w:rsidR="00C82131">
        <w:t xml:space="preserve">in </w:t>
      </w:r>
      <w:r w:rsidR="00915D33">
        <w:t>8:15-22</w:t>
      </w:r>
      <w:r w:rsidR="0056161F">
        <w:t xml:space="preserve"> the family of Noah exit</w:t>
      </w:r>
      <w:r w:rsidR="002614FC">
        <w:t>ing</w:t>
      </w:r>
      <w:r w:rsidR="0056161F">
        <w:t xml:space="preserve"> the ark and the clean animals </w:t>
      </w:r>
      <w:r w:rsidR="002614FC">
        <w:t>being</w:t>
      </w:r>
      <w:r w:rsidR="0056161F">
        <w:t xml:space="preserve"> mentioned. </w:t>
      </w:r>
      <w:r w:rsidR="002614FC">
        <w:t>I</w:t>
      </w:r>
      <w:r w:rsidR="0056161F">
        <w:t xml:space="preserve">n the </w:t>
      </w:r>
      <w:r w:rsidR="001225CA">
        <w:t>fourth</w:t>
      </w:r>
      <w:r w:rsidR="0056161F">
        <w:t xml:space="preserve"> frame we have</w:t>
      </w:r>
      <w:r w:rsidR="00915D33">
        <w:t xml:space="preserve"> in 7:10-16</w:t>
      </w:r>
      <w:r w:rsidR="0056161F">
        <w:t xml:space="preserve"> </w:t>
      </w:r>
      <w:r w:rsidR="001225CA">
        <w:t>40 days of rain and the mention of the year, month and day</w:t>
      </w:r>
      <w:r w:rsidR="00165FBA">
        <w:t xml:space="preserve">, then again </w:t>
      </w:r>
      <w:r w:rsidR="00915D33">
        <w:t xml:space="preserve">in 8:6-14 </w:t>
      </w:r>
      <w:r w:rsidR="001225CA">
        <w:t xml:space="preserve">another mention of 40 days after the appearance of the mountain tops and </w:t>
      </w:r>
      <w:r w:rsidR="00165FBA">
        <w:t>the</w:t>
      </w:r>
      <w:r w:rsidR="001225CA">
        <w:t xml:space="preserve"> mention of the year, month and day.</w:t>
      </w:r>
      <w:r w:rsidR="000D7003">
        <w:t xml:space="preserve"> </w:t>
      </w:r>
      <w:r w:rsidR="00165FBA">
        <w:t>Finally,</w:t>
      </w:r>
      <w:r w:rsidR="00B60A05">
        <w:t xml:space="preserve"> in 7:17-24</w:t>
      </w:r>
      <w:r w:rsidR="000D7003">
        <w:t xml:space="preserve"> the waters </w:t>
      </w:r>
      <w:r w:rsidR="00A356DD">
        <w:t>prevailing</w:t>
      </w:r>
      <w:r w:rsidR="000D7003">
        <w:t xml:space="preserve"> for 150 days </w:t>
      </w:r>
      <w:r w:rsidR="001D53F0">
        <w:t>followed</w:t>
      </w:r>
      <w:r w:rsidR="00B60A05">
        <w:t xml:space="preserve"> in 8:1b-5</w:t>
      </w:r>
      <w:r w:rsidR="001D53F0">
        <w:t xml:space="preserve"> by</w:t>
      </w:r>
      <w:r w:rsidR="000D7003">
        <w:t xml:space="preserve"> the waters receding for 150 days. </w:t>
      </w:r>
    </w:p>
    <w:p w14:paraId="4E814DE0" w14:textId="6E92A988" w:rsidR="00E861D8" w:rsidRDefault="000D7003" w:rsidP="00C92154">
      <w:r>
        <w:t>In t</w:t>
      </w:r>
      <w:r w:rsidR="00DA2B04">
        <w:t>he very center of the chiasm we have these words in 8:1a, “But God remembered Noah</w:t>
      </w:r>
      <w:r w:rsidR="00241BE0">
        <w:t xml:space="preserve"> and all the beast and all the cattle that were with him in the ark…” We know this does not mean that God forgot all about Noah, like he got distracted</w:t>
      </w:r>
      <w:r w:rsidR="001D53F0">
        <w:t xml:space="preserve">.” </w:t>
      </w:r>
      <w:r w:rsidR="00241BE0">
        <w:t xml:space="preserve">The language that God remembered is covenantal language. It means that God </w:t>
      </w:r>
      <w:proofErr w:type="gramStart"/>
      <w:r w:rsidR="00182C70">
        <w:t>brought to mind</w:t>
      </w:r>
      <w:proofErr w:type="gramEnd"/>
      <w:r w:rsidR="00182C70">
        <w:t xml:space="preserve"> the promise </w:t>
      </w:r>
      <w:r w:rsidR="0037356A">
        <w:t xml:space="preserve">he </w:t>
      </w:r>
      <w:r w:rsidR="00182C70">
        <w:t>had made to Noah. He did not forget Noah during the chaos of the storm</w:t>
      </w:r>
      <w:r w:rsidR="00EC7275">
        <w:t>,</w:t>
      </w:r>
      <w:r w:rsidR="00182C70">
        <w:t xml:space="preserve"> but </w:t>
      </w:r>
      <w:r w:rsidR="00EC7275">
        <w:t xml:space="preserve">he </w:t>
      </w:r>
      <w:r w:rsidR="0037356A">
        <w:t>carried</w:t>
      </w:r>
      <w:r w:rsidR="00182C70">
        <w:t xml:space="preserve"> him through just as he had promised.</w:t>
      </w:r>
    </w:p>
    <w:p w14:paraId="086E25C8" w14:textId="5C847D91" w:rsidR="00EE6ABC" w:rsidRDefault="007F7AA4" w:rsidP="00C92154">
      <w:r>
        <w:t xml:space="preserve">The structures of ancient near eastern literature </w:t>
      </w:r>
      <w:r w:rsidR="00EC7275">
        <w:t>do</w:t>
      </w:r>
      <w:r>
        <w:t xml:space="preserve"> not support </w:t>
      </w:r>
      <w:r w:rsidR="00043102">
        <w:t>the assumption that the Pentateuch is best explained by various authors. To the contrary, we can now give this response.</w:t>
      </w:r>
    </w:p>
    <w:p w14:paraId="12D1DC89" w14:textId="6C0DFCA5" w:rsidR="00242A3E" w:rsidRPr="00CA5399" w:rsidRDefault="00242A3E" w:rsidP="00242A3E">
      <w:pPr>
        <w:pStyle w:val="Heading3"/>
      </w:pPr>
      <w:r w:rsidRPr="00C60206">
        <w:rPr>
          <w:b/>
        </w:rPr>
        <w:t>Response</w:t>
      </w:r>
      <w:r w:rsidR="0022512A">
        <w:rPr>
          <w:b/>
        </w:rPr>
        <w:t xml:space="preserve"> to the 3</w:t>
      </w:r>
      <w:r w:rsidR="0022512A" w:rsidRPr="0022512A">
        <w:rPr>
          <w:b/>
          <w:vertAlign w:val="superscript"/>
        </w:rPr>
        <w:t>rd</w:t>
      </w:r>
      <w:r w:rsidR="0022512A">
        <w:rPr>
          <w:b/>
        </w:rPr>
        <w:t xml:space="preserve"> Assumption</w:t>
      </w:r>
      <w:r>
        <w:t xml:space="preserve">: </w:t>
      </w:r>
      <w:r w:rsidRPr="00EA596E">
        <w:t xml:space="preserve">The structure of the Pentateuch is best explained as well unified literature employing </w:t>
      </w:r>
      <w:r w:rsidR="00AA3593">
        <w:t>a</w:t>
      </w:r>
      <w:r w:rsidRPr="00EA596E">
        <w:t xml:space="preserve">ncient </w:t>
      </w:r>
      <w:r w:rsidR="00AA3593">
        <w:t>n</w:t>
      </w:r>
      <w:r w:rsidRPr="00EA596E">
        <w:t xml:space="preserve">ear </w:t>
      </w:r>
      <w:r w:rsidR="00AA3593">
        <w:t>e</w:t>
      </w:r>
      <w:r w:rsidRPr="00EA596E">
        <w:t>ast</w:t>
      </w:r>
      <w:r w:rsidR="00AA3593">
        <w:t>ern</w:t>
      </w:r>
      <w:r w:rsidRPr="00EA596E">
        <w:t xml:space="preserve"> forms.</w:t>
      </w:r>
    </w:p>
    <w:p w14:paraId="49F023EE" w14:textId="2F95EC49" w:rsidR="001E665D" w:rsidRDefault="00FA185D" w:rsidP="00981B7C">
      <w:r>
        <w:t>The archaeological discoveries in ancient near eastern literatur</w:t>
      </w:r>
      <w:r w:rsidR="00FA52E9">
        <w:t xml:space="preserve">e have done what archaeological findings steadily do, prove that the Bible is </w:t>
      </w:r>
      <w:r w:rsidR="00261B12">
        <w:t xml:space="preserve">the most accurate source text for </w:t>
      </w:r>
      <w:r w:rsidR="00851330">
        <w:t>its times</w:t>
      </w:r>
      <w:r w:rsidR="00261B12">
        <w:t xml:space="preserve">. And yet, </w:t>
      </w:r>
      <w:r w:rsidR="00E91798">
        <w:t xml:space="preserve">I believe that the </w:t>
      </w:r>
      <w:r w:rsidR="00851330">
        <w:t>many</w:t>
      </w:r>
      <w:r w:rsidR="00E91798">
        <w:t xml:space="preserve"> </w:t>
      </w:r>
      <w:r w:rsidR="002B2136">
        <w:t>scholars will continue to hold the Bible up to higher standards than they hold any other ancient text</w:t>
      </w:r>
      <w:r w:rsidR="00247E10">
        <w:t xml:space="preserve"> </w:t>
      </w:r>
      <w:r w:rsidR="002B2136">
        <w:t xml:space="preserve">and will continue to </w:t>
      </w:r>
      <w:r w:rsidR="00E91798">
        <w:t>feel the need to distance the</w:t>
      </w:r>
      <w:r w:rsidR="005C688F">
        <w:t xml:space="preserve">ir own opinions from </w:t>
      </w:r>
      <w:r w:rsidR="00247E10">
        <w:t>the assertions</w:t>
      </w:r>
      <w:r w:rsidR="001D032A">
        <w:t xml:space="preserve"> of scripture. </w:t>
      </w:r>
      <w:r w:rsidR="00247E10">
        <w:t>I believe many scholars hold</w:t>
      </w:r>
      <w:r w:rsidR="0050176D">
        <w:t xml:space="preserve"> to</w:t>
      </w:r>
      <w:r w:rsidR="00247E10">
        <w:t xml:space="preserve"> two basic presuppositions that affect how they </w:t>
      </w:r>
      <w:r w:rsidR="001E665D">
        <w:t>think and feel about the Bible.</w:t>
      </w:r>
      <w:r w:rsidR="004058DD">
        <w:t xml:space="preserve"> </w:t>
      </w:r>
      <w:r w:rsidR="00602E9E">
        <w:t xml:space="preserve"> </w:t>
      </w:r>
    </w:p>
    <w:p w14:paraId="71EE2208" w14:textId="01E7AFCE" w:rsidR="00890D95" w:rsidRDefault="004058DD" w:rsidP="00981B7C">
      <w:r>
        <w:t xml:space="preserve">First, there is widespread anti-supernaturalism in the modern scholarly world. </w:t>
      </w:r>
      <w:r w:rsidR="00441E6E">
        <w:t xml:space="preserve">This underlies everything. </w:t>
      </w:r>
      <w:r w:rsidR="009931DE">
        <w:t>Scholars</w:t>
      </w:r>
      <w:r w:rsidR="00B716CD">
        <w:t xml:space="preserve"> are under pressure</w:t>
      </w:r>
      <w:r w:rsidR="009931DE">
        <w:t xml:space="preserve"> </w:t>
      </w:r>
      <w:r w:rsidR="00EF3A41">
        <w:t xml:space="preserve">to </w:t>
      </w:r>
      <w:r w:rsidR="009931DE">
        <w:t xml:space="preserve">reject the </w:t>
      </w:r>
      <w:r w:rsidR="00B716CD">
        <w:t>belief that God acts in our world. So, if Deuteronomy predicts that a king will reign in Israel or that Israel will experience the full curse of destruction and exile, then Deuteronomy must have been written after those events</w:t>
      </w:r>
      <w:r w:rsidR="004D3D09">
        <w:t xml:space="preserve"> because prophecy is supernatural and the supernatural does not happen</w:t>
      </w:r>
      <w:r w:rsidR="00B716CD">
        <w:t>.</w:t>
      </w:r>
      <w:r w:rsidR="004D3D09">
        <w:t xml:space="preserve"> Therefore, prophecy does not happen.</w:t>
      </w:r>
      <w:r w:rsidR="00EF3A41">
        <w:t xml:space="preserve"> </w:t>
      </w:r>
      <w:r w:rsidR="004535B8">
        <w:t>M</w:t>
      </w:r>
      <w:r w:rsidR="00EF3A41">
        <w:t xml:space="preserve">aybe </w:t>
      </w:r>
      <w:r w:rsidR="004535B8">
        <w:t>it got</w:t>
      </w:r>
      <w:r w:rsidR="00EF3A41">
        <w:t xml:space="preserve"> wr</w:t>
      </w:r>
      <w:r w:rsidR="004535B8">
        <w:t>itten</w:t>
      </w:r>
      <w:r w:rsidR="00EF3A41">
        <w:t xml:space="preserve"> just before the events happened</w:t>
      </w:r>
      <w:r w:rsidR="004535B8">
        <w:t xml:space="preserve">, so that it is a </w:t>
      </w:r>
      <w:r w:rsidR="00890D95">
        <w:t>pretty good guess</w:t>
      </w:r>
      <w:r w:rsidR="004535B8">
        <w:t>.</w:t>
      </w:r>
      <w:r w:rsidR="00B716CD">
        <w:t xml:space="preserve"> </w:t>
      </w:r>
      <w:r w:rsidR="004A17FA">
        <w:t xml:space="preserve">A 621 BC writing of Deuteronomy removes </w:t>
      </w:r>
      <w:r w:rsidR="00282804">
        <w:t xml:space="preserve">all </w:t>
      </w:r>
      <w:r w:rsidR="004A17FA">
        <w:t>the supernatural from the prophec</w:t>
      </w:r>
      <w:r w:rsidR="00890D95">
        <w:t>ies in the book</w:t>
      </w:r>
      <w:r w:rsidR="004A17FA">
        <w:t>.</w:t>
      </w:r>
      <w:r w:rsidR="00D91D09">
        <w:t xml:space="preserve"> </w:t>
      </w:r>
    </w:p>
    <w:p w14:paraId="7902BDF2" w14:textId="1F245B0F" w:rsidR="0049370F" w:rsidRDefault="0049370F" w:rsidP="00981B7C">
      <w:r>
        <w:lastRenderedPageBreak/>
        <w:t>This anti-supernatural bias can</w:t>
      </w:r>
      <w:r w:rsidR="00423496">
        <w:t xml:space="preserve"> underlie the view of scholars who otherwise seem positive about the biblical story. Recently, I listened </w:t>
      </w:r>
      <w:r w:rsidR="00031750">
        <w:t>to a couple of interviews of the Canadian psychologist Jordan Peterson</w:t>
      </w:r>
      <w:r w:rsidR="00680D84">
        <w:t xml:space="preserve"> who champions many conservative values and </w:t>
      </w:r>
      <w:r w:rsidR="00D51646">
        <w:t xml:space="preserve">clearly loves Old Testament narrative. Yet, as you listen closely, you discern that Peterson’s view of God and the stories of the Bible align with a rejection of the supernatural. </w:t>
      </w:r>
      <w:r w:rsidR="009627CB">
        <w:t>He is a psychologist, and h</w:t>
      </w:r>
      <w:r w:rsidR="00D51646">
        <w:t>e has a very high view of the human mind.</w:t>
      </w:r>
      <w:r w:rsidR="009627CB">
        <w:t xml:space="preserve"> And that is how he understands religion. Religion is a product of the human mind.</w:t>
      </w:r>
      <w:r w:rsidR="00D51646">
        <w:t xml:space="preserve"> </w:t>
      </w:r>
      <w:r w:rsidR="00A53E8D">
        <w:t xml:space="preserve">He loves the story of creation, </w:t>
      </w:r>
      <w:r w:rsidR="002D3B50">
        <w:t xml:space="preserve">and </w:t>
      </w:r>
      <w:r w:rsidR="00A53E8D">
        <w:t xml:space="preserve">of Cain and Abel, </w:t>
      </w:r>
      <w:r w:rsidR="002D3B50">
        <w:t xml:space="preserve">and </w:t>
      </w:r>
      <w:r w:rsidR="00A53E8D">
        <w:t xml:space="preserve">of Jesus, because he sees in these stories </w:t>
      </w:r>
      <w:r w:rsidR="00C517FA">
        <w:t>support for</w:t>
      </w:r>
      <w:r w:rsidR="002D3B50">
        <w:t xml:space="preserve"> his worldview, his </w:t>
      </w:r>
      <w:r w:rsidR="00C517FA">
        <w:t>narrative</w:t>
      </w:r>
      <w:r w:rsidR="000A6A5B">
        <w:t>, which while</w:t>
      </w:r>
      <w:r w:rsidR="00C517FA">
        <w:t xml:space="preserve"> support</w:t>
      </w:r>
      <w:r w:rsidR="000A6A5B">
        <w:t>ing</w:t>
      </w:r>
      <w:r w:rsidR="00C517FA">
        <w:t xml:space="preserve"> conservative values</w:t>
      </w:r>
      <w:r w:rsidR="000A6A5B">
        <w:t>,</w:t>
      </w:r>
      <w:r w:rsidR="00C517FA">
        <w:t xml:space="preserve"> reject</w:t>
      </w:r>
      <w:r w:rsidR="000A6A5B">
        <w:t xml:space="preserve">s </w:t>
      </w:r>
      <w:r w:rsidR="00C517FA">
        <w:t xml:space="preserve">the objective existence of God. </w:t>
      </w:r>
      <w:r w:rsidR="000A6A5B">
        <w:t>So, when we take something potentially good from a scholar like Jor</w:t>
      </w:r>
      <w:r w:rsidR="00AD06A4">
        <w:t xml:space="preserve">dan Peterson, we also need to recognize what are his presuppositions. What are underlying his </w:t>
      </w:r>
      <w:r w:rsidR="00BE5FEC">
        <w:t>views and his claims.</w:t>
      </w:r>
    </w:p>
    <w:p w14:paraId="0DA18E19" w14:textId="35D741CC" w:rsidR="0089075E" w:rsidRDefault="00D91D09" w:rsidP="00981B7C">
      <w:r>
        <w:t>A</w:t>
      </w:r>
      <w:r w:rsidR="00890D95">
        <w:t xml:space="preserve">long with </w:t>
      </w:r>
      <w:r w:rsidR="00614773">
        <w:t>th</w:t>
      </w:r>
      <w:r w:rsidR="00DD2920">
        <w:t>is</w:t>
      </w:r>
      <w:r w:rsidR="00890D95">
        <w:t xml:space="preserve"> anti-supernatural presupposition, </w:t>
      </w:r>
      <w:r w:rsidR="00DD2920">
        <w:t>some</w:t>
      </w:r>
      <w:r w:rsidR="00890D95">
        <w:t xml:space="preserve"> scholars</w:t>
      </w:r>
      <w:r w:rsidR="0049370F">
        <w:t xml:space="preserve"> </w:t>
      </w:r>
      <w:r w:rsidR="00DD2920">
        <w:t xml:space="preserve">also </w:t>
      </w:r>
      <w:r w:rsidR="0049370F">
        <w:t>hold to an</w:t>
      </w:r>
      <w:r>
        <w:t xml:space="preserve"> anti-religious bias. </w:t>
      </w:r>
      <w:r w:rsidR="008E2DC7">
        <w:t>Not only does the Bible purport supernatural interaction in the world</w:t>
      </w:r>
      <w:r w:rsidR="00981B7C">
        <w:t xml:space="preserve">, but the Bible itself is a religious book and so </w:t>
      </w:r>
      <w:r w:rsidR="007E45B5">
        <w:t xml:space="preserve">some scholars assume </w:t>
      </w:r>
      <w:r w:rsidR="00981B7C">
        <w:t xml:space="preserve">cannot be taken seriously as </w:t>
      </w:r>
      <w:r w:rsidR="00BE5FEC">
        <w:t>history</w:t>
      </w:r>
      <w:r w:rsidR="00981B7C">
        <w:t xml:space="preserve">. </w:t>
      </w:r>
      <w:r w:rsidR="006E0E64">
        <w:t>If the source is religious, then it cannot be objective.</w:t>
      </w:r>
    </w:p>
    <w:p w14:paraId="0A9DEB7E" w14:textId="59C12F24" w:rsidR="00FA1473" w:rsidRDefault="0089075E" w:rsidP="00981B7C">
      <w:r>
        <w:t xml:space="preserve">We can push back against both presuppositions. </w:t>
      </w:r>
      <w:r w:rsidR="00835CA9">
        <w:t xml:space="preserve">It </w:t>
      </w:r>
      <w:r w:rsidR="00911D7D">
        <w:t xml:space="preserve">is </w:t>
      </w:r>
      <w:proofErr w:type="gramStart"/>
      <w:r w:rsidR="00911D7D">
        <w:t>actually</w:t>
      </w:r>
      <w:r w:rsidR="00835CA9">
        <w:t xml:space="preserve"> irrational</w:t>
      </w:r>
      <w:proofErr w:type="gramEnd"/>
      <w:r w:rsidR="00835CA9">
        <w:t xml:space="preserve"> to claim a belief in God and </w:t>
      </w:r>
      <w:r w:rsidR="00FA1473">
        <w:t xml:space="preserve">then assert that </w:t>
      </w:r>
      <w:r w:rsidR="00835CA9">
        <w:t>God can</w:t>
      </w:r>
      <w:r w:rsidR="00EE188D">
        <w:t>not</w:t>
      </w:r>
      <w:r w:rsidR="00835CA9">
        <w:t xml:space="preserve"> work in the world supernaturally. </w:t>
      </w:r>
      <w:r w:rsidR="00867673">
        <w:t xml:space="preserve">If belief in God is rational, then belief that God acts is rational. </w:t>
      </w:r>
      <w:r w:rsidR="00062E9C">
        <w:t xml:space="preserve">If God is real, then we should expect supernatural events to be part of the historical record. </w:t>
      </w:r>
      <w:r w:rsidR="00EE188D">
        <w:t>Or we have a false record.</w:t>
      </w:r>
    </w:p>
    <w:p w14:paraId="5E7504DA" w14:textId="03A15BDA" w:rsidR="00EC5A99" w:rsidRDefault="00EB093B" w:rsidP="00981B7C">
      <w:r>
        <w:t xml:space="preserve">And though religious people are bias, that does not mean that </w:t>
      </w:r>
      <w:r w:rsidR="004B305A">
        <w:t>religious people</w:t>
      </w:r>
      <w:r>
        <w:t xml:space="preserve"> cannot produce accurate history. All people are bias</w:t>
      </w:r>
      <w:r w:rsidR="00E646A1">
        <w:t>ed</w:t>
      </w:r>
      <w:r>
        <w:t xml:space="preserve">. A Marxist historian is going to lean </w:t>
      </w:r>
      <w:r w:rsidR="000F1CA1">
        <w:t xml:space="preserve">towards an interpretation of history that supports his views. An atheist is going to lean towards an interpretation that supports his views. And both </w:t>
      </w:r>
      <w:r w:rsidR="00D56724">
        <w:t xml:space="preserve">will </w:t>
      </w:r>
      <w:r w:rsidR="000F1CA1">
        <w:t xml:space="preserve">choose what to write about in history according to what </w:t>
      </w:r>
      <w:r w:rsidR="00D56724">
        <w:t>their worldviews claim to be</w:t>
      </w:r>
      <w:r w:rsidR="000F1CA1">
        <w:t xml:space="preserve"> significant. </w:t>
      </w:r>
      <w:r w:rsidR="00EC5A99">
        <w:t>All people have presuppositions that underl</w:t>
      </w:r>
      <w:r w:rsidR="00DE1448">
        <w:t>ie</w:t>
      </w:r>
      <w:r w:rsidR="00EC5A99">
        <w:t xml:space="preserve"> their interpretation of the world and their interpretation of history.</w:t>
      </w:r>
      <w:r w:rsidR="00E646A1">
        <w:t xml:space="preserve"> Everybody acts out of a worldview.</w:t>
      </w:r>
    </w:p>
    <w:p w14:paraId="1C4A3124" w14:textId="5B62FB0D" w:rsidR="008433B7" w:rsidRDefault="00105250" w:rsidP="00981B7C">
      <w:r>
        <w:t>As Christians, we can learn from all people. We owe a great debt to archeologists and scholars of ancient history</w:t>
      </w:r>
      <w:r w:rsidR="005D5A7C">
        <w:t>, whether Christian or not Christian,</w:t>
      </w:r>
      <w:r>
        <w:t xml:space="preserve"> who have provided us with invaluable insight into the time</w:t>
      </w:r>
      <w:r w:rsidR="00302910">
        <w:t xml:space="preserve">s and cultures that surround biblical history. We should be grateful. At the same time, we should also be discerning, recognizing that scholars are going to interpret the historical data according to their own </w:t>
      </w:r>
      <w:r w:rsidR="00FD06B7">
        <w:t>presuppositions</w:t>
      </w:r>
      <w:r w:rsidR="00302910">
        <w:t>.</w:t>
      </w:r>
      <w:r w:rsidR="00FD06B7">
        <w:t xml:space="preserve"> </w:t>
      </w:r>
      <w:r w:rsidR="00A808E1">
        <w:t>And they usually are not going to tell you what those presuppositions are.</w:t>
      </w:r>
    </w:p>
    <w:p w14:paraId="7B3187CF" w14:textId="76FF51CE" w:rsidR="00C92154" w:rsidRDefault="008433B7" w:rsidP="00981B7C">
      <w:r>
        <w:t xml:space="preserve">These are my presuppositions. The LORD God he is true. He has created the heavens and the earth. He is not defined by us. We are defined by him. He is not </w:t>
      </w:r>
      <w:r w:rsidR="009F08C2">
        <w:t>a result of our imagination. We are a result of his</w:t>
      </w:r>
      <w:r w:rsidR="00BC5148">
        <w:t xml:space="preserve"> imagination</w:t>
      </w:r>
      <w:r w:rsidR="009F08C2">
        <w:t>. And because he is good and powerful and loving and wise, he has communicated to us through his word, the Bible.</w:t>
      </w:r>
      <w:r w:rsidR="00884F06">
        <w:t xml:space="preserve"> </w:t>
      </w:r>
    </w:p>
    <w:p w14:paraId="04666830" w14:textId="12102BE7" w:rsidR="00C92154" w:rsidRDefault="00C92154" w:rsidP="00A878DF">
      <w:pPr>
        <w:pStyle w:val="Heading1"/>
      </w:pPr>
      <w:r>
        <w:t>Reflection Questions</w:t>
      </w:r>
    </w:p>
    <w:p w14:paraId="0936840A" w14:textId="4A9BE51D" w:rsidR="00B03FCE" w:rsidRDefault="00B03FCE" w:rsidP="00B03FCE">
      <w:r>
        <w:t>1.</w:t>
      </w:r>
      <w:r w:rsidR="00B465AB">
        <w:t xml:space="preserve"> </w:t>
      </w:r>
      <w:r w:rsidR="0041561E">
        <w:t xml:space="preserve">Have you encountered the Documentary hypothesis before? </w:t>
      </w:r>
      <w:r w:rsidR="00AF5D2A">
        <w:t>(</w:t>
      </w:r>
      <w:r w:rsidR="0041561E">
        <w:t xml:space="preserve">That the first five books were not written by Moses or any other one author but are a </w:t>
      </w:r>
      <w:r w:rsidR="00AF5D2A">
        <w:t>collection of writings by various sources identified as JEDP which were put together by a final editor.)</w:t>
      </w:r>
      <w:r w:rsidR="007F511B">
        <w:t xml:space="preserve"> </w:t>
      </w:r>
    </w:p>
    <w:p w14:paraId="59B16206" w14:textId="2A94A08A" w:rsidR="007F511B" w:rsidRDefault="007F511B" w:rsidP="00B03FCE">
      <w:r>
        <w:t>2. Have you heard that the Hebrews handed down their traditions orally</w:t>
      </w:r>
      <w:r w:rsidR="00432CA5">
        <w:t>, not writing them until much later? What stands out to you in the two above charts providing samples of ANE lit</w:t>
      </w:r>
      <w:r w:rsidR="00841E2E">
        <w:t>erature</w:t>
      </w:r>
      <w:r w:rsidR="00432CA5">
        <w:t>?</w:t>
      </w:r>
    </w:p>
    <w:p w14:paraId="4823412D" w14:textId="75A6D662" w:rsidR="00B465AB" w:rsidRDefault="00841E2E" w:rsidP="00B03FCE">
      <w:r>
        <w:t>3</w:t>
      </w:r>
      <w:r w:rsidR="00B465AB">
        <w:t xml:space="preserve">. Consider </w:t>
      </w:r>
      <w:r w:rsidR="001A1493">
        <w:t>the responses made to the 2</w:t>
      </w:r>
      <w:r w:rsidR="001A1493" w:rsidRPr="001A1493">
        <w:rPr>
          <w:vertAlign w:val="superscript"/>
        </w:rPr>
        <w:t>nd</w:t>
      </w:r>
      <w:r w:rsidR="001A1493">
        <w:t xml:space="preserve"> and 3</w:t>
      </w:r>
      <w:r w:rsidR="001A1493" w:rsidRPr="001A1493">
        <w:rPr>
          <w:vertAlign w:val="superscript"/>
        </w:rPr>
        <w:t>rd</w:t>
      </w:r>
      <w:r w:rsidR="001A1493">
        <w:t xml:space="preserve"> assumptions about ancient near eastern style and ancient near eastern structure. </w:t>
      </w:r>
      <w:r w:rsidR="00933B85">
        <w:t>How could understanding the style and structure help us to interpret Scripture? What principles come to mind?</w:t>
      </w:r>
    </w:p>
    <w:p w14:paraId="797F7634" w14:textId="02F34EF5" w:rsidR="00F82A09" w:rsidRDefault="00841E2E" w:rsidP="00B03FCE">
      <w:r>
        <w:t>4</w:t>
      </w:r>
      <w:r w:rsidR="00F82A09">
        <w:t xml:space="preserve">. If a scholar does not believe that supernatural events can occur, then how </w:t>
      </w:r>
      <w:r w:rsidR="00E57F12">
        <w:t>might</w:t>
      </w:r>
      <w:r w:rsidR="00F82A09">
        <w:t xml:space="preserve"> that belief affect his or her </w:t>
      </w:r>
      <w:r w:rsidR="0090012D">
        <w:t xml:space="preserve">interpretation of </w:t>
      </w:r>
      <w:r w:rsidR="00363B32">
        <w:t xml:space="preserve">the biblical text? </w:t>
      </w:r>
    </w:p>
    <w:p w14:paraId="7D84B2DB" w14:textId="0742C46E" w:rsidR="00A878DF" w:rsidRPr="00A878DF" w:rsidRDefault="00841E2E" w:rsidP="00A878DF">
      <w:r>
        <w:t>5</w:t>
      </w:r>
      <w:r w:rsidR="00B81A65">
        <w:t>. Wh</w:t>
      </w:r>
      <w:r w:rsidR="007A0138">
        <w:t>at do you think about the statement, “W</w:t>
      </w:r>
      <w:r w:rsidR="00B81A65">
        <w:t xml:space="preserve">e cannot trust religious </w:t>
      </w:r>
      <w:r w:rsidR="006C45B9">
        <w:t>texts</w:t>
      </w:r>
      <w:r w:rsidR="00B81A65">
        <w:t xml:space="preserve"> as </w:t>
      </w:r>
      <w:r w:rsidR="006C45B9">
        <w:t>accurate historical sources?</w:t>
      </w:r>
      <w:r w:rsidR="007A0138">
        <w:t xml:space="preserve">” What are some of the pros </w:t>
      </w:r>
      <w:r w:rsidR="0041561E">
        <w:t>to that idea and some of the cons?</w:t>
      </w:r>
    </w:p>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F8F1" w14:textId="77777777" w:rsidR="00AE33EE" w:rsidRDefault="00AE33EE" w:rsidP="00A74A9D">
      <w:pPr>
        <w:spacing w:after="0"/>
      </w:pPr>
      <w:r>
        <w:separator/>
      </w:r>
    </w:p>
  </w:endnote>
  <w:endnote w:type="continuationSeparator" w:id="0">
    <w:p w14:paraId="75BA91DE" w14:textId="77777777" w:rsidR="00AE33EE" w:rsidRDefault="00AE33EE"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689DEA98"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A124D2">
      <w:rPr>
        <w:sz w:val="20"/>
        <w:szCs w:val="20"/>
      </w:rPr>
      <w:t>8</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46E3" w14:textId="77777777" w:rsidR="00AE33EE" w:rsidRDefault="00AE33EE" w:rsidP="00A74A9D">
      <w:pPr>
        <w:spacing w:after="0"/>
      </w:pPr>
      <w:r>
        <w:separator/>
      </w:r>
    </w:p>
  </w:footnote>
  <w:footnote w:type="continuationSeparator" w:id="0">
    <w:p w14:paraId="311F0DA9" w14:textId="77777777" w:rsidR="00AE33EE" w:rsidRDefault="00AE33EE" w:rsidP="00A74A9D">
      <w:pPr>
        <w:spacing w:after="0"/>
      </w:pPr>
      <w:r>
        <w:continuationSeparator/>
      </w:r>
    </w:p>
  </w:footnote>
  <w:footnote w:id="1">
    <w:p w14:paraId="00269D2D" w14:textId="4F38B223" w:rsidR="00AD67E0" w:rsidRDefault="00AD67E0">
      <w:pPr>
        <w:pStyle w:val="FootnoteText"/>
      </w:pPr>
      <w:r>
        <w:rPr>
          <w:rStyle w:val="FootnoteReference"/>
        </w:rPr>
        <w:footnoteRef/>
      </w:r>
      <w:r>
        <w:t xml:space="preserve"> </w:t>
      </w:r>
      <w:r w:rsidRPr="00AD67E0">
        <w:t xml:space="preserve">This chiastic outline depends on examples provided by Duane Garrett in </w:t>
      </w:r>
      <w:r w:rsidRPr="00821A34">
        <w:rPr>
          <w:i/>
        </w:rPr>
        <w:t>Rethinking Genesis</w:t>
      </w:r>
      <w:r w:rsidRPr="00AD67E0">
        <w:t xml:space="preserve">, David Dorsey in </w:t>
      </w:r>
      <w:r w:rsidRPr="00821A34">
        <w:rPr>
          <w:i/>
        </w:rPr>
        <w:t>The Literary Structure of the Old Testament</w:t>
      </w:r>
      <w:r w:rsidRPr="00AD67E0">
        <w:t xml:space="preserve">, and Gordon Wenham in </w:t>
      </w:r>
      <w:r w:rsidRPr="00821A34">
        <w:rPr>
          <w:i/>
        </w:rPr>
        <w:t>WBC Vol. I Genesis 1-15</w:t>
      </w:r>
      <w:r w:rsidRPr="00AD67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6774060" w:rsidR="00A432C3" w:rsidRDefault="00B402BC" w:rsidP="00D931CD">
    <w:pPr>
      <w:pStyle w:val="Header"/>
      <w:tabs>
        <w:tab w:val="clear" w:pos="9360"/>
        <w:tab w:val="left" w:pos="7371"/>
        <w:tab w:val="right" w:pos="9070"/>
      </w:tabs>
      <w:rPr>
        <w:smallCaps/>
        <w:sz w:val="24"/>
        <w:szCs w:val="24"/>
      </w:rPr>
    </w:pPr>
    <w:r>
      <w:rPr>
        <w:smallCaps/>
        <w:sz w:val="24"/>
        <w:szCs w:val="24"/>
      </w:rPr>
      <w:tab/>
    </w:r>
    <w:r w:rsidR="00127AB8">
      <w:rPr>
        <w:smallCaps/>
        <w:sz w:val="24"/>
        <w:szCs w:val="24"/>
      </w:rPr>
      <w:tab/>
    </w:r>
    <w:r w:rsidR="007502CB">
      <w:rPr>
        <w:smallCaps/>
        <w:sz w:val="24"/>
        <w:szCs w:val="24"/>
      </w:rPr>
      <w:t>A</w:t>
    </w:r>
    <w:r w:rsidR="00D931CD">
      <w:rPr>
        <w:smallCaps/>
        <w:sz w:val="24"/>
        <w:szCs w:val="24"/>
      </w:rPr>
      <w:t>ncient Near East</w:t>
    </w:r>
  </w:p>
  <w:p w14:paraId="08C9B65C" w14:textId="28E320F8" w:rsidR="00A432C3" w:rsidRDefault="00226A7F" w:rsidP="00D931CD">
    <w:pPr>
      <w:pStyle w:val="Header"/>
      <w:pBdr>
        <w:bottom w:val="single" w:sz="4" w:space="1" w:color="auto"/>
      </w:pBdr>
      <w:tabs>
        <w:tab w:val="clear" w:pos="9360"/>
        <w:tab w:val="left" w:pos="7371"/>
        <w:tab w:val="right" w:pos="9070"/>
      </w:tabs>
      <w:rPr>
        <w:smallCaps/>
        <w:spacing w:val="4"/>
        <w:sz w:val="20"/>
        <w:szCs w:val="20"/>
      </w:rPr>
    </w:pPr>
    <w:r>
      <w:rPr>
        <w:smallCaps/>
        <w:sz w:val="20"/>
        <w:szCs w:val="20"/>
      </w:rPr>
      <w:tab/>
    </w:r>
    <w:r>
      <w:rPr>
        <w:smallCaps/>
        <w:sz w:val="20"/>
        <w:szCs w:val="20"/>
      </w:rPr>
      <w:tab/>
    </w:r>
    <w:r w:rsidR="00D931CD">
      <w:rPr>
        <w:smallCaps/>
        <w:spacing w:val="4"/>
        <w:sz w:val="20"/>
        <w:szCs w:val="20"/>
      </w:rPr>
      <w:t>Background</w:t>
    </w:r>
    <w:r w:rsidR="000F73C0">
      <w:rPr>
        <w:smallCaps/>
        <w:spacing w:val="4"/>
        <w:sz w:val="20"/>
        <w:szCs w:val="20"/>
      </w:rPr>
      <w:t xml:space="preserve"> Studies</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F7F"/>
    <w:rsid w:val="000045E3"/>
    <w:rsid w:val="000056B8"/>
    <w:rsid w:val="0000606C"/>
    <w:rsid w:val="000063CB"/>
    <w:rsid w:val="00013717"/>
    <w:rsid w:val="000174D7"/>
    <w:rsid w:val="00022CBB"/>
    <w:rsid w:val="00031750"/>
    <w:rsid w:val="0004176C"/>
    <w:rsid w:val="00043102"/>
    <w:rsid w:val="00044BEC"/>
    <w:rsid w:val="00050D3B"/>
    <w:rsid w:val="00052557"/>
    <w:rsid w:val="0005795F"/>
    <w:rsid w:val="00062E9C"/>
    <w:rsid w:val="000638C8"/>
    <w:rsid w:val="000652AD"/>
    <w:rsid w:val="0006625C"/>
    <w:rsid w:val="00073992"/>
    <w:rsid w:val="00073F4F"/>
    <w:rsid w:val="000744A3"/>
    <w:rsid w:val="00074553"/>
    <w:rsid w:val="00074FC1"/>
    <w:rsid w:val="00077727"/>
    <w:rsid w:val="00081F56"/>
    <w:rsid w:val="0008377E"/>
    <w:rsid w:val="00086788"/>
    <w:rsid w:val="00092C8E"/>
    <w:rsid w:val="000958A3"/>
    <w:rsid w:val="000A066E"/>
    <w:rsid w:val="000A2278"/>
    <w:rsid w:val="000A6A5B"/>
    <w:rsid w:val="000B2301"/>
    <w:rsid w:val="000B59D9"/>
    <w:rsid w:val="000C0D4C"/>
    <w:rsid w:val="000C18A7"/>
    <w:rsid w:val="000C190F"/>
    <w:rsid w:val="000C1E29"/>
    <w:rsid w:val="000C6C6F"/>
    <w:rsid w:val="000D68AA"/>
    <w:rsid w:val="000D7003"/>
    <w:rsid w:val="000E0FAD"/>
    <w:rsid w:val="000E2112"/>
    <w:rsid w:val="000E2FED"/>
    <w:rsid w:val="000E49E1"/>
    <w:rsid w:val="000E5BC9"/>
    <w:rsid w:val="000F0861"/>
    <w:rsid w:val="000F1CA1"/>
    <w:rsid w:val="000F28D7"/>
    <w:rsid w:val="000F3DC8"/>
    <w:rsid w:val="000F43CC"/>
    <w:rsid w:val="000F47A7"/>
    <w:rsid w:val="000F73C0"/>
    <w:rsid w:val="00100E6E"/>
    <w:rsid w:val="00105250"/>
    <w:rsid w:val="00107140"/>
    <w:rsid w:val="00110449"/>
    <w:rsid w:val="00110CCA"/>
    <w:rsid w:val="00113152"/>
    <w:rsid w:val="0011425C"/>
    <w:rsid w:val="001209C0"/>
    <w:rsid w:val="00121075"/>
    <w:rsid w:val="001225CA"/>
    <w:rsid w:val="001227F0"/>
    <w:rsid w:val="00122B32"/>
    <w:rsid w:val="0012361F"/>
    <w:rsid w:val="00124C23"/>
    <w:rsid w:val="00124DBC"/>
    <w:rsid w:val="00125D8A"/>
    <w:rsid w:val="00127AB8"/>
    <w:rsid w:val="001331B5"/>
    <w:rsid w:val="00134222"/>
    <w:rsid w:val="001369BD"/>
    <w:rsid w:val="001378DD"/>
    <w:rsid w:val="00141175"/>
    <w:rsid w:val="00141466"/>
    <w:rsid w:val="0014212B"/>
    <w:rsid w:val="001434D2"/>
    <w:rsid w:val="001441FF"/>
    <w:rsid w:val="00146420"/>
    <w:rsid w:val="00151072"/>
    <w:rsid w:val="001557C0"/>
    <w:rsid w:val="00161A43"/>
    <w:rsid w:val="00165FBA"/>
    <w:rsid w:val="0017119A"/>
    <w:rsid w:val="001714D2"/>
    <w:rsid w:val="00182C70"/>
    <w:rsid w:val="00182D6E"/>
    <w:rsid w:val="00185A24"/>
    <w:rsid w:val="0018780B"/>
    <w:rsid w:val="0019071C"/>
    <w:rsid w:val="00191BA4"/>
    <w:rsid w:val="001A1493"/>
    <w:rsid w:val="001A1977"/>
    <w:rsid w:val="001A2BCF"/>
    <w:rsid w:val="001A3559"/>
    <w:rsid w:val="001A3BC1"/>
    <w:rsid w:val="001A7C99"/>
    <w:rsid w:val="001B153F"/>
    <w:rsid w:val="001B6A8B"/>
    <w:rsid w:val="001C0C56"/>
    <w:rsid w:val="001C5BEC"/>
    <w:rsid w:val="001C7E54"/>
    <w:rsid w:val="001D032A"/>
    <w:rsid w:val="001D3664"/>
    <w:rsid w:val="001D41C0"/>
    <w:rsid w:val="001D53F0"/>
    <w:rsid w:val="001E0029"/>
    <w:rsid w:val="001E0F7F"/>
    <w:rsid w:val="001E291F"/>
    <w:rsid w:val="001E665D"/>
    <w:rsid w:val="001E66FB"/>
    <w:rsid w:val="001F0C4B"/>
    <w:rsid w:val="001F1287"/>
    <w:rsid w:val="001F4980"/>
    <w:rsid w:val="001F6A7A"/>
    <w:rsid w:val="002031F4"/>
    <w:rsid w:val="00203674"/>
    <w:rsid w:val="002144CE"/>
    <w:rsid w:val="00214B10"/>
    <w:rsid w:val="00214B13"/>
    <w:rsid w:val="00217250"/>
    <w:rsid w:val="002201A6"/>
    <w:rsid w:val="002207AA"/>
    <w:rsid w:val="00222470"/>
    <w:rsid w:val="00222666"/>
    <w:rsid w:val="00224E4D"/>
    <w:rsid w:val="0022512A"/>
    <w:rsid w:val="00226A7F"/>
    <w:rsid w:val="00226B3E"/>
    <w:rsid w:val="00226CD9"/>
    <w:rsid w:val="0023404E"/>
    <w:rsid w:val="002340E2"/>
    <w:rsid w:val="00235859"/>
    <w:rsid w:val="00241BE0"/>
    <w:rsid w:val="00242A3E"/>
    <w:rsid w:val="00243680"/>
    <w:rsid w:val="0024691C"/>
    <w:rsid w:val="00247E10"/>
    <w:rsid w:val="00250A26"/>
    <w:rsid w:val="0025250A"/>
    <w:rsid w:val="0025308A"/>
    <w:rsid w:val="002555EF"/>
    <w:rsid w:val="0025593C"/>
    <w:rsid w:val="0026000F"/>
    <w:rsid w:val="002614FC"/>
    <w:rsid w:val="00261B12"/>
    <w:rsid w:val="002627F2"/>
    <w:rsid w:val="00263AA7"/>
    <w:rsid w:val="00271826"/>
    <w:rsid w:val="00272E7D"/>
    <w:rsid w:val="00276BC0"/>
    <w:rsid w:val="00281AFB"/>
    <w:rsid w:val="00281E49"/>
    <w:rsid w:val="00282804"/>
    <w:rsid w:val="00284352"/>
    <w:rsid w:val="002846A3"/>
    <w:rsid w:val="002851AF"/>
    <w:rsid w:val="00285878"/>
    <w:rsid w:val="002860B7"/>
    <w:rsid w:val="00297911"/>
    <w:rsid w:val="00297E13"/>
    <w:rsid w:val="002A08DF"/>
    <w:rsid w:val="002A37B7"/>
    <w:rsid w:val="002A5403"/>
    <w:rsid w:val="002A65CC"/>
    <w:rsid w:val="002B0B06"/>
    <w:rsid w:val="002B2136"/>
    <w:rsid w:val="002B2A2F"/>
    <w:rsid w:val="002B3667"/>
    <w:rsid w:val="002B6088"/>
    <w:rsid w:val="002C02CF"/>
    <w:rsid w:val="002C0FCE"/>
    <w:rsid w:val="002C4114"/>
    <w:rsid w:val="002C43EE"/>
    <w:rsid w:val="002D25E7"/>
    <w:rsid w:val="002D3B50"/>
    <w:rsid w:val="002E128F"/>
    <w:rsid w:val="002E1998"/>
    <w:rsid w:val="002E5558"/>
    <w:rsid w:val="002E5DB1"/>
    <w:rsid w:val="002E624E"/>
    <w:rsid w:val="002E7971"/>
    <w:rsid w:val="002F2256"/>
    <w:rsid w:val="002F2534"/>
    <w:rsid w:val="002F6B73"/>
    <w:rsid w:val="003028A9"/>
    <w:rsid w:val="00302910"/>
    <w:rsid w:val="003060A0"/>
    <w:rsid w:val="0031075A"/>
    <w:rsid w:val="003111AC"/>
    <w:rsid w:val="00314C11"/>
    <w:rsid w:val="00320043"/>
    <w:rsid w:val="00320AC2"/>
    <w:rsid w:val="00320E62"/>
    <w:rsid w:val="003223F9"/>
    <w:rsid w:val="00324EC2"/>
    <w:rsid w:val="00327270"/>
    <w:rsid w:val="00333183"/>
    <w:rsid w:val="003444D1"/>
    <w:rsid w:val="00344E73"/>
    <w:rsid w:val="0034607C"/>
    <w:rsid w:val="00351D0E"/>
    <w:rsid w:val="00352C08"/>
    <w:rsid w:val="00353642"/>
    <w:rsid w:val="00361E18"/>
    <w:rsid w:val="00363B32"/>
    <w:rsid w:val="0037356A"/>
    <w:rsid w:val="00374B02"/>
    <w:rsid w:val="00377B58"/>
    <w:rsid w:val="00383458"/>
    <w:rsid w:val="00387991"/>
    <w:rsid w:val="0039003A"/>
    <w:rsid w:val="00391A62"/>
    <w:rsid w:val="003929F1"/>
    <w:rsid w:val="003A5F20"/>
    <w:rsid w:val="003A7AEC"/>
    <w:rsid w:val="003B11CC"/>
    <w:rsid w:val="003B1578"/>
    <w:rsid w:val="003B67D3"/>
    <w:rsid w:val="003C0071"/>
    <w:rsid w:val="003C1B38"/>
    <w:rsid w:val="003C1BFD"/>
    <w:rsid w:val="003C666F"/>
    <w:rsid w:val="003D140C"/>
    <w:rsid w:val="003D32B7"/>
    <w:rsid w:val="003D4112"/>
    <w:rsid w:val="003D6BAD"/>
    <w:rsid w:val="003E083D"/>
    <w:rsid w:val="003E46DF"/>
    <w:rsid w:val="003F0165"/>
    <w:rsid w:val="003F1E3F"/>
    <w:rsid w:val="003F2308"/>
    <w:rsid w:val="003F3180"/>
    <w:rsid w:val="00401962"/>
    <w:rsid w:val="00404A5F"/>
    <w:rsid w:val="00404FC4"/>
    <w:rsid w:val="004058DD"/>
    <w:rsid w:val="00405A5F"/>
    <w:rsid w:val="00407563"/>
    <w:rsid w:val="0041512E"/>
    <w:rsid w:val="0041561E"/>
    <w:rsid w:val="0041756A"/>
    <w:rsid w:val="00423496"/>
    <w:rsid w:val="004246B1"/>
    <w:rsid w:val="0042570D"/>
    <w:rsid w:val="004278F4"/>
    <w:rsid w:val="00432CA5"/>
    <w:rsid w:val="00434D9D"/>
    <w:rsid w:val="00435A30"/>
    <w:rsid w:val="00440926"/>
    <w:rsid w:val="00441E6E"/>
    <w:rsid w:val="00444582"/>
    <w:rsid w:val="00445AC5"/>
    <w:rsid w:val="004475B0"/>
    <w:rsid w:val="004535B8"/>
    <w:rsid w:val="0045624D"/>
    <w:rsid w:val="00460735"/>
    <w:rsid w:val="004626E4"/>
    <w:rsid w:val="00462890"/>
    <w:rsid w:val="004641B2"/>
    <w:rsid w:val="0046445B"/>
    <w:rsid w:val="00465823"/>
    <w:rsid w:val="00470EF6"/>
    <w:rsid w:val="00471F7C"/>
    <w:rsid w:val="00473DC7"/>
    <w:rsid w:val="0047554D"/>
    <w:rsid w:val="00476D87"/>
    <w:rsid w:val="00480192"/>
    <w:rsid w:val="00481088"/>
    <w:rsid w:val="00482AD7"/>
    <w:rsid w:val="0049370F"/>
    <w:rsid w:val="00495232"/>
    <w:rsid w:val="00496C1F"/>
    <w:rsid w:val="004A02E1"/>
    <w:rsid w:val="004A17FA"/>
    <w:rsid w:val="004A3B9A"/>
    <w:rsid w:val="004B1520"/>
    <w:rsid w:val="004B190E"/>
    <w:rsid w:val="004B305A"/>
    <w:rsid w:val="004B3167"/>
    <w:rsid w:val="004B654A"/>
    <w:rsid w:val="004C3F0F"/>
    <w:rsid w:val="004C485E"/>
    <w:rsid w:val="004C5D00"/>
    <w:rsid w:val="004D07A4"/>
    <w:rsid w:val="004D3D09"/>
    <w:rsid w:val="004D659D"/>
    <w:rsid w:val="004D7914"/>
    <w:rsid w:val="004E002E"/>
    <w:rsid w:val="004E11B8"/>
    <w:rsid w:val="004E1635"/>
    <w:rsid w:val="004E2220"/>
    <w:rsid w:val="004E3CE5"/>
    <w:rsid w:val="004F38DE"/>
    <w:rsid w:val="004F7D50"/>
    <w:rsid w:val="0050176D"/>
    <w:rsid w:val="0050379A"/>
    <w:rsid w:val="0050395B"/>
    <w:rsid w:val="0051061F"/>
    <w:rsid w:val="00510F28"/>
    <w:rsid w:val="0051324D"/>
    <w:rsid w:val="005222DA"/>
    <w:rsid w:val="0052245C"/>
    <w:rsid w:val="00525146"/>
    <w:rsid w:val="005333B4"/>
    <w:rsid w:val="00536E72"/>
    <w:rsid w:val="005446B1"/>
    <w:rsid w:val="00546587"/>
    <w:rsid w:val="0055354D"/>
    <w:rsid w:val="00553DC9"/>
    <w:rsid w:val="00556F53"/>
    <w:rsid w:val="0056161F"/>
    <w:rsid w:val="00561CB6"/>
    <w:rsid w:val="00562904"/>
    <w:rsid w:val="00563C29"/>
    <w:rsid w:val="0056692B"/>
    <w:rsid w:val="00572518"/>
    <w:rsid w:val="00575F2B"/>
    <w:rsid w:val="00582E47"/>
    <w:rsid w:val="00583B2C"/>
    <w:rsid w:val="00587313"/>
    <w:rsid w:val="00587E53"/>
    <w:rsid w:val="005908F3"/>
    <w:rsid w:val="005917B2"/>
    <w:rsid w:val="00594549"/>
    <w:rsid w:val="00595CEA"/>
    <w:rsid w:val="005B03DD"/>
    <w:rsid w:val="005B1431"/>
    <w:rsid w:val="005B699F"/>
    <w:rsid w:val="005C3180"/>
    <w:rsid w:val="005C3901"/>
    <w:rsid w:val="005C5C95"/>
    <w:rsid w:val="005C688F"/>
    <w:rsid w:val="005C76F4"/>
    <w:rsid w:val="005D0030"/>
    <w:rsid w:val="005D11AB"/>
    <w:rsid w:val="005D4E6F"/>
    <w:rsid w:val="005D5A7C"/>
    <w:rsid w:val="005D6AC9"/>
    <w:rsid w:val="005E06EA"/>
    <w:rsid w:val="005E0ED8"/>
    <w:rsid w:val="005E1C4F"/>
    <w:rsid w:val="005E3A08"/>
    <w:rsid w:val="005F22C0"/>
    <w:rsid w:val="005F40C6"/>
    <w:rsid w:val="005F66D0"/>
    <w:rsid w:val="00602DF1"/>
    <w:rsid w:val="00602E9E"/>
    <w:rsid w:val="006031DA"/>
    <w:rsid w:val="00605910"/>
    <w:rsid w:val="00610E75"/>
    <w:rsid w:val="00612519"/>
    <w:rsid w:val="00614773"/>
    <w:rsid w:val="0061615B"/>
    <w:rsid w:val="00633928"/>
    <w:rsid w:val="00634A7B"/>
    <w:rsid w:val="00635FC7"/>
    <w:rsid w:val="0063642D"/>
    <w:rsid w:val="00636833"/>
    <w:rsid w:val="006372D3"/>
    <w:rsid w:val="00643770"/>
    <w:rsid w:val="00643C3C"/>
    <w:rsid w:val="00645D1F"/>
    <w:rsid w:val="00647A02"/>
    <w:rsid w:val="00651BF0"/>
    <w:rsid w:val="00651E42"/>
    <w:rsid w:val="00662A02"/>
    <w:rsid w:val="0067303F"/>
    <w:rsid w:val="00673AA1"/>
    <w:rsid w:val="00680D84"/>
    <w:rsid w:val="00690B8C"/>
    <w:rsid w:val="00692FB8"/>
    <w:rsid w:val="00693731"/>
    <w:rsid w:val="00694550"/>
    <w:rsid w:val="00696E3C"/>
    <w:rsid w:val="00697F03"/>
    <w:rsid w:val="006A1E23"/>
    <w:rsid w:val="006A3FAC"/>
    <w:rsid w:val="006A7821"/>
    <w:rsid w:val="006B6A7D"/>
    <w:rsid w:val="006B7F7C"/>
    <w:rsid w:val="006C04DA"/>
    <w:rsid w:val="006C1DFA"/>
    <w:rsid w:val="006C38A2"/>
    <w:rsid w:val="006C45B9"/>
    <w:rsid w:val="006C5C4C"/>
    <w:rsid w:val="006D1E01"/>
    <w:rsid w:val="006D21B1"/>
    <w:rsid w:val="006D23E6"/>
    <w:rsid w:val="006D2471"/>
    <w:rsid w:val="006D5875"/>
    <w:rsid w:val="006D6AFE"/>
    <w:rsid w:val="006E0E64"/>
    <w:rsid w:val="006E7A34"/>
    <w:rsid w:val="006F2176"/>
    <w:rsid w:val="006F2F01"/>
    <w:rsid w:val="006F57D0"/>
    <w:rsid w:val="006F59C5"/>
    <w:rsid w:val="006F5C8C"/>
    <w:rsid w:val="007024AC"/>
    <w:rsid w:val="0070288A"/>
    <w:rsid w:val="007039D0"/>
    <w:rsid w:val="00711155"/>
    <w:rsid w:val="00713DB0"/>
    <w:rsid w:val="00716531"/>
    <w:rsid w:val="00716C28"/>
    <w:rsid w:val="00717BE3"/>
    <w:rsid w:val="00720FA1"/>
    <w:rsid w:val="00722561"/>
    <w:rsid w:val="007227B1"/>
    <w:rsid w:val="00723671"/>
    <w:rsid w:val="00724977"/>
    <w:rsid w:val="00725591"/>
    <w:rsid w:val="00726302"/>
    <w:rsid w:val="007338DB"/>
    <w:rsid w:val="00733E3B"/>
    <w:rsid w:val="00740E26"/>
    <w:rsid w:val="00742293"/>
    <w:rsid w:val="007502CB"/>
    <w:rsid w:val="0075048B"/>
    <w:rsid w:val="00754BE1"/>
    <w:rsid w:val="00762161"/>
    <w:rsid w:val="007621CA"/>
    <w:rsid w:val="00765D10"/>
    <w:rsid w:val="00766008"/>
    <w:rsid w:val="007678D2"/>
    <w:rsid w:val="00770B5B"/>
    <w:rsid w:val="007714E5"/>
    <w:rsid w:val="00771A2F"/>
    <w:rsid w:val="00773398"/>
    <w:rsid w:val="007737A8"/>
    <w:rsid w:val="00775966"/>
    <w:rsid w:val="00776C4F"/>
    <w:rsid w:val="00777010"/>
    <w:rsid w:val="007807E9"/>
    <w:rsid w:val="007813F4"/>
    <w:rsid w:val="0078275E"/>
    <w:rsid w:val="00785C31"/>
    <w:rsid w:val="00787651"/>
    <w:rsid w:val="00787FBB"/>
    <w:rsid w:val="007A0138"/>
    <w:rsid w:val="007A3B8F"/>
    <w:rsid w:val="007A3E66"/>
    <w:rsid w:val="007A4CC6"/>
    <w:rsid w:val="007A636B"/>
    <w:rsid w:val="007B1515"/>
    <w:rsid w:val="007B452E"/>
    <w:rsid w:val="007B7027"/>
    <w:rsid w:val="007C050C"/>
    <w:rsid w:val="007C1B57"/>
    <w:rsid w:val="007C1D1D"/>
    <w:rsid w:val="007C346B"/>
    <w:rsid w:val="007C6555"/>
    <w:rsid w:val="007C7C44"/>
    <w:rsid w:val="007C7E09"/>
    <w:rsid w:val="007D0030"/>
    <w:rsid w:val="007D1DA4"/>
    <w:rsid w:val="007E118D"/>
    <w:rsid w:val="007E3449"/>
    <w:rsid w:val="007E45B5"/>
    <w:rsid w:val="007E51C7"/>
    <w:rsid w:val="007E5AE4"/>
    <w:rsid w:val="007E6B82"/>
    <w:rsid w:val="007F0451"/>
    <w:rsid w:val="007F334B"/>
    <w:rsid w:val="007F511B"/>
    <w:rsid w:val="007F7AA4"/>
    <w:rsid w:val="00804F83"/>
    <w:rsid w:val="008066D1"/>
    <w:rsid w:val="008102D5"/>
    <w:rsid w:val="00812577"/>
    <w:rsid w:val="00816E6F"/>
    <w:rsid w:val="00820334"/>
    <w:rsid w:val="00821A34"/>
    <w:rsid w:val="008240FC"/>
    <w:rsid w:val="00824425"/>
    <w:rsid w:val="00825F39"/>
    <w:rsid w:val="00831048"/>
    <w:rsid w:val="008320D8"/>
    <w:rsid w:val="00835CA9"/>
    <w:rsid w:val="0084102A"/>
    <w:rsid w:val="00841E2E"/>
    <w:rsid w:val="008433B7"/>
    <w:rsid w:val="00845725"/>
    <w:rsid w:val="008458F3"/>
    <w:rsid w:val="0084759B"/>
    <w:rsid w:val="00851330"/>
    <w:rsid w:val="0086030F"/>
    <w:rsid w:val="00860477"/>
    <w:rsid w:val="00860D63"/>
    <w:rsid w:val="00861DA0"/>
    <w:rsid w:val="008622AF"/>
    <w:rsid w:val="00866846"/>
    <w:rsid w:val="00866AB5"/>
    <w:rsid w:val="00866C44"/>
    <w:rsid w:val="00867673"/>
    <w:rsid w:val="00867D62"/>
    <w:rsid w:val="008738FB"/>
    <w:rsid w:val="008741A2"/>
    <w:rsid w:val="0087441F"/>
    <w:rsid w:val="008802C8"/>
    <w:rsid w:val="00880F60"/>
    <w:rsid w:val="00882367"/>
    <w:rsid w:val="00884F06"/>
    <w:rsid w:val="00885315"/>
    <w:rsid w:val="00890750"/>
    <w:rsid w:val="0089075E"/>
    <w:rsid w:val="00890D95"/>
    <w:rsid w:val="0089221F"/>
    <w:rsid w:val="0089418A"/>
    <w:rsid w:val="008A169E"/>
    <w:rsid w:val="008A3C47"/>
    <w:rsid w:val="008A5962"/>
    <w:rsid w:val="008B10F8"/>
    <w:rsid w:val="008B312B"/>
    <w:rsid w:val="008B36D4"/>
    <w:rsid w:val="008B3948"/>
    <w:rsid w:val="008B4B5E"/>
    <w:rsid w:val="008C07E3"/>
    <w:rsid w:val="008C0BA8"/>
    <w:rsid w:val="008C0DAF"/>
    <w:rsid w:val="008C2628"/>
    <w:rsid w:val="008D0A79"/>
    <w:rsid w:val="008D39DC"/>
    <w:rsid w:val="008D484F"/>
    <w:rsid w:val="008D675A"/>
    <w:rsid w:val="008E2DC7"/>
    <w:rsid w:val="008F3245"/>
    <w:rsid w:val="008F53B9"/>
    <w:rsid w:val="008F6E27"/>
    <w:rsid w:val="0090012D"/>
    <w:rsid w:val="00903606"/>
    <w:rsid w:val="00907AAD"/>
    <w:rsid w:val="00911D7D"/>
    <w:rsid w:val="009124FD"/>
    <w:rsid w:val="0091313B"/>
    <w:rsid w:val="009143BF"/>
    <w:rsid w:val="00915D33"/>
    <w:rsid w:val="00920A6E"/>
    <w:rsid w:val="00923E6E"/>
    <w:rsid w:val="009258B5"/>
    <w:rsid w:val="0092788B"/>
    <w:rsid w:val="00930835"/>
    <w:rsid w:val="00933B85"/>
    <w:rsid w:val="00937D7F"/>
    <w:rsid w:val="00940407"/>
    <w:rsid w:val="0094066C"/>
    <w:rsid w:val="00940957"/>
    <w:rsid w:val="00950396"/>
    <w:rsid w:val="0095042F"/>
    <w:rsid w:val="009532DC"/>
    <w:rsid w:val="00954868"/>
    <w:rsid w:val="00957308"/>
    <w:rsid w:val="00957647"/>
    <w:rsid w:val="009627CB"/>
    <w:rsid w:val="00966182"/>
    <w:rsid w:val="00973ABA"/>
    <w:rsid w:val="00981122"/>
    <w:rsid w:val="00981B7C"/>
    <w:rsid w:val="00984080"/>
    <w:rsid w:val="00987EAD"/>
    <w:rsid w:val="00990F78"/>
    <w:rsid w:val="009931DE"/>
    <w:rsid w:val="009966FD"/>
    <w:rsid w:val="009A167C"/>
    <w:rsid w:val="009A1934"/>
    <w:rsid w:val="009A296C"/>
    <w:rsid w:val="009A35AC"/>
    <w:rsid w:val="009A511F"/>
    <w:rsid w:val="009A7B4E"/>
    <w:rsid w:val="009B3694"/>
    <w:rsid w:val="009B4584"/>
    <w:rsid w:val="009C1565"/>
    <w:rsid w:val="009C2FCE"/>
    <w:rsid w:val="009C4B46"/>
    <w:rsid w:val="009D0E01"/>
    <w:rsid w:val="009D4819"/>
    <w:rsid w:val="009D74E3"/>
    <w:rsid w:val="009D7A09"/>
    <w:rsid w:val="009E0E6D"/>
    <w:rsid w:val="009E5C34"/>
    <w:rsid w:val="009F08C2"/>
    <w:rsid w:val="009F4B6C"/>
    <w:rsid w:val="00A124D2"/>
    <w:rsid w:val="00A13799"/>
    <w:rsid w:val="00A13F05"/>
    <w:rsid w:val="00A15033"/>
    <w:rsid w:val="00A16492"/>
    <w:rsid w:val="00A2581F"/>
    <w:rsid w:val="00A2645C"/>
    <w:rsid w:val="00A356DD"/>
    <w:rsid w:val="00A3688A"/>
    <w:rsid w:val="00A432C3"/>
    <w:rsid w:val="00A44B94"/>
    <w:rsid w:val="00A5028E"/>
    <w:rsid w:val="00A53E8D"/>
    <w:rsid w:val="00A57D5B"/>
    <w:rsid w:val="00A6100E"/>
    <w:rsid w:val="00A618EA"/>
    <w:rsid w:val="00A633D5"/>
    <w:rsid w:val="00A65D6E"/>
    <w:rsid w:val="00A662FB"/>
    <w:rsid w:val="00A70AAF"/>
    <w:rsid w:val="00A72E26"/>
    <w:rsid w:val="00A74A9D"/>
    <w:rsid w:val="00A777DB"/>
    <w:rsid w:val="00A77A2B"/>
    <w:rsid w:val="00A808E1"/>
    <w:rsid w:val="00A8281F"/>
    <w:rsid w:val="00A842B2"/>
    <w:rsid w:val="00A878DF"/>
    <w:rsid w:val="00A914A0"/>
    <w:rsid w:val="00AA33C8"/>
    <w:rsid w:val="00AA3593"/>
    <w:rsid w:val="00AA5145"/>
    <w:rsid w:val="00AB204F"/>
    <w:rsid w:val="00AB37EC"/>
    <w:rsid w:val="00AC21E6"/>
    <w:rsid w:val="00AC4C8E"/>
    <w:rsid w:val="00AD06A4"/>
    <w:rsid w:val="00AD5101"/>
    <w:rsid w:val="00AD5C53"/>
    <w:rsid w:val="00AD67E0"/>
    <w:rsid w:val="00AD7026"/>
    <w:rsid w:val="00AE2D77"/>
    <w:rsid w:val="00AE3318"/>
    <w:rsid w:val="00AE33EE"/>
    <w:rsid w:val="00AE754C"/>
    <w:rsid w:val="00AE7BE3"/>
    <w:rsid w:val="00AF27C9"/>
    <w:rsid w:val="00AF2BB7"/>
    <w:rsid w:val="00AF40BF"/>
    <w:rsid w:val="00AF4365"/>
    <w:rsid w:val="00AF5D2A"/>
    <w:rsid w:val="00AF66F2"/>
    <w:rsid w:val="00AF7221"/>
    <w:rsid w:val="00B0202D"/>
    <w:rsid w:val="00B03A7A"/>
    <w:rsid w:val="00B03FCE"/>
    <w:rsid w:val="00B0530D"/>
    <w:rsid w:val="00B119F3"/>
    <w:rsid w:val="00B12F6B"/>
    <w:rsid w:val="00B1492D"/>
    <w:rsid w:val="00B163FA"/>
    <w:rsid w:val="00B165A0"/>
    <w:rsid w:val="00B16C09"/>
    <w:rsid w:val="00B16CDF"/>
    <w:rsid w:val="00B203A8"/>
    <w:rsid w:val="00B23507"/>
    <w:rsid w:val="00B237EE"/>
    <w:rsid w:val="00B2434F"/>
    <w:rsid w:val="00B2720D"/>
    <w:rsid w:val="00B33738"/>
    <w:rsid w:val="00B402BC"/>
    <w:rsid w:val="00B40EB8"/>
    <w:rsid w:val="00B44448"/>
    <w:rsid w:val="00B45839"/>
    <w:rsid w:val="00B465AB"/>
    <w:rsid w:val="00B47D1F"/>
    <w:rsid w:val="00B52743"/>
    <w:rsid w:val="00B60A05"/>
    <w:rsid w:val="00B614CB"/>
    <w:rsid w:val="00B64BF1"/>
    <w:rsid w:val="00B6535D"/>
    <w:rsid w:val="00B716CD"/>
    <w:rsid w:val="00B7702A"/>
    <w:rsid w:val="00B77CC4"/>
    <w:rsid w:val="00B81A65"/>
    <w:rsid w:val="00B82211"/>
    <w:rsid w:val="00B8241E"/>
    <w:rsid w:val="00B87ED6"/>
    <w:rsid w:val="00B904F7"/>
    <w:rsid w:val="00B950B7"/>
    <w:rsid w:val="00BA3009"/>
    <w:rsid w:val="00BA313B"/>
    <w:rsid w:val="00BA3CAB"/>
    <w:rsid w:val="00BA413A"/>
    <w:rsid w:val="00BB45CE"/>
    <w:rsid w:val="00BB4C4B"/>
    <w:rsid w:val="00BC1C2E"/>
    <w:rsid w:val="00BC5148"/>
    <w:rsid w:val="00BC6453"/>
    <w:rsid w:val="00BD07E4"/>
    <w:rsid w:val="00BD0820"/>
    <w:rsid w:val="00BD1A91"/>
    <w:rsid w:val="00BD3E7B"/>
    <w:rsid w:val="00BE08FF"/>
    <w:rsid w:val="00BE2170"/>
    <w:rsid w:val="00BE5FEC"/>
    <w:rsid w:val="00BF0C21"/>
    <w:rsid w:val="00BF3388"/>
    <w:rsid w:val="00BF7BD1"/>
    <w:rsid w:val="00C01C45"/>
    <w:rsid w:val="00C03332"/>
    <w:rsid w:val="00C04D82"/>
    <w:rsid w:val="00C061D0"/>
    <w:rsid w:val="00C12CBA"/>
    <w:rsid w:val="00C1308A"/>
    <w:rsid w:val="00C2024E"/>
    <w:rsid w:val="00C26095"/>
    <w:rsid w:val="00C30A9A"/>
    <w:rsid w:val="00C30EAC"/>
    <w:rsid w:val="00C33022"/>
    <w:rsid w:val="00C34834"/>
    <w:rsid w:val="00C377C6"/>
    <w:rsid w:val="00C40577"/>
    <w:rsid w:val="00C41261"/>
    <w:rsid w:val="00C42EAA"/>
    <w:rsid w:val="00C436C9"/>
    <w:rsid w:val="00C470BE"/>
    <w:rsid w:val="00C500A9"/>
    <w:rsid w:val="00C50278"/>
    <w:rsid w:val="00C517FA"/>
    <w:rsid w:val="00C53657"/>
    <w:rsid w:val="00C53A97"/>
    <w:rsid w:val="00C547FF"/>
    <w:rsid w:val="00C63BDF"/>
    <w:rsid w:val="00C739AB"/>
    <w:rsid w:val="00C7780B"/>
    <w:rsid w:val="00C81EB5"/>
    <w:rsid w:val="00C82131"/>
    <w:rsid w:val="00C826FB"/>
    <w:rsid w:val="00C832C9"/>
    <w:rsid w:val="00C860DC"/>
    <w:rsid w:val="00C909C8"/>
    <w:rsid w:val="00C92154"/>
    <w:rsid w:val="00C92444"/>
    <w:rsid w:val="00C97AB2"/>
    <w:rsid w:val="00CA1A01"/>
    <w:rsid w:val="00CA31D9"/>
    <w:rsid w:val="00CB1E33"/>
    <w:rsid w:val="00CB28FB"/>
    <w:rsid w:val="00CC0607"/>
    <w:rsid w:val="00CC2790"/>
    <w:rsid w:val="00CC4C08"/>
    <w:rsid w:val="00CC62F4"/>
    <w:rsid w:val="00CD0D29"/>
    <w:rsid w:val="00CD37DF"/>
    <w:rsid w:val="00CE0E37"/>
    <w:rsid w:val="00CE368C"/>
    <w:rsid w:val="00CF089E"/>
    <w:rsid w:val="00CF15D7"/>
    <w:rsid w:val="00CF2E14"/>
    <w:rsid w:val="00CF4645"/>
    <w:rsid w:val="00CF5460"/>
    <w:rsid w:val="00D01E1F"/>
    <w:rsid w:val="00D04AE3"/>
    <w:rsid w:val="00D05043"/>
    <w:rsid w:val="00D050EF"/>
    <w:rsid w:val="00D07031"/>
    <w:rsid w:val="00D170C5"/>
    <w:rsid w:val="00D220FA"/>
    <w:rsid w:val="00D26BB7"/>
    <w:rsid w:val="00D320C1"/>
    <w:rsid w:val="00D32D34"/>
    <w:rsid w:val="00D37349"/>
    <w:rsid w:val="00D477D5"/>
    <w:rsid w:val="00D51646"/>
    <w:rsid w:val="00D530F3"/>
    <w:rsid w:val="00D543D4"/>
    <w:rsid w:val="00D56724"/>
    <w:rsid w:val="00D570E5"/>
    <w:rsid w:val="00D60549"/>
    <w:rsid w:val="00D63A3C"/>
    <w:rsid w:val="00D65EF2"/>
    <w:rsid w:val="00D73292"/>
    <w:rsid w:val="00D7370D"/>
    <w:rsid w:val="00D77697"/>
    <w:rsid w:val="00D836DC"/>
    <w:rsid w:val="00D849BA"/>
    <w:rsid w:val="00D86A35"/>
    <w:rsid w:val="00D91D09"/>
    <w:rsid w:val="00D922EB"/>
    <w:rsid w:val="00D931CD"/>
    <w:rsid w:val="00D93655"/>
    <w:rsid w:val="00D952CB"/>
    <w:rsid w:val="00D96D19"/>
    <w:rsid w:val="00D97A48"/>
    <w:rsid w:val="00DA0C16"/>
    <w:rsid w:val="00DA1753"/>
    <w:rsid w:val="00DA2B04"/>
    <w:rsid w:val="00DA401B"/>
    <w:rsid w:val="00DA4212"/>
    <w:rsid w:val="00DA42EC"/>
    <w:rsid w:val="00DA5191"/>
    <w:rsid w:val="00DB0880"/>
    <w:rsid w:val="00DB24F6"/>
    <w:rsid w:val="00DB38D2"/>
    <w:rsid w:val="00DB5C09"/>
    <w:rsid w:val="00DB5D48"/>
    <w:rsid w:val="00DB7149"/>
    <w:rsid w:val="00DC579B"/>
    <w:rsid w:val="00DC745C"/>
    <w:rsid w:val="00DD2920"/>
    <w:rsid w:val="00DD5779"/>
    <w:rsid w:val="00DE1448"/>
    <w:rsid w:val="00DE1B94"/>
    <w:rsid w:val="00DE403B"/>
    <w:rsid w:val="00DF2488"/>
    <w:rsid w:val="00DF26CE"/>
    <w:rsid w:val="00DF5066"/>
    <w:rsid w:val="00DF59F3"/>
    <w:rsid w:val="00DF6982"/>
    <w:rsid w:val="00E00B6F"/>
    <w:rsid w:val="00E04062"/>
    <w:rsid w:val="00E05556"/>
    <w:rsid w:val="00E078FD"/>
    <w:rsid w:val="00E1050E"/>
    <w:rsid w:val="00E10FB2"/>
    <w:rsid w:val="00E163D7"/>
    <w:rsid w:val="00E1673B"/>
    <w:rsid w:val="00E2490F"/>
    <w:rsid w:val="00E2798F"/>
    <w:rsid w:val="00E37DC2"/>
    <w:rsid w:val="00E43985"/>
    <w:rsid w:val="00E4417E"/>
    <w:rsid w:val="00E462B0"/>
    <w:rsid w:val="00E46985"/>
    <w:rsid w:val="00E522CE"/>
    <w:rsid w:val="00E5346B"/>
    <w:rsid w:val="00E55AE4"/>
    <w:rsid w:val="00E5726B"/>
    <w:rsid w:val="00E57F12"/>
    <w:rsid w:val="00E60C9C"/>
    <w:rsid w:val="00E6184E"/>
    <w:rsid w:val="00E63103"/>
    <w:rsid w:val="00E63ECF"/>
    <w:rsid w:val="00E646A1"/>
    <w:rsid w:val="00E6797E"/>
    <w:rsid w:val="00E70657"/>
    <w:rsid w:val="00E71C79"/>
    <w:rsid w:val="00E81EF5"/>
    <w:rsid w:val="00E821F2"/>
    <w:rsid w:val="00E822C6"/>
    <w:rsid w:val="00E8334B"/>
    <w:rsid w:val="00E861D8"/>
    <w:rsid w:val="00E86830"/>
    <w:rsid w:val="00E91798"/>
    <w:rsid w:val="00E91B07"/>
    <w:rsid w:val="00E9313A"/>
    <w:rsid w:val="00E9365E"/>
    <w:rsid w:val="00EA1629"/>
    <w:rsid w:val="00EA2A59"/>
    <w:rsid w:val="00EA2F0C"/>
    <w:rsid w:val="00EA3194"/>
    <w:rsid w:val="00EB093B"/>
    <w:rsid w:val="00EB09C4"/>
    <w:rsid w:val="00EB6AEA"/>
    <w:rsid w:val="00EC078D"/>
    <w:rsid w:val="00EC4058"/>
    <w:rsid w:val="00EC5A99"/>
    <w:rsid w:val="00EC5B2E"/>
    <w:rsid w:val="00EC7275"/>
    <w:rsid w:val="00ED19C1"/>
    <w:rsid w:val="00ED316B"/>
    <w:rsid w:val="00ED3703"/>
    <w:rsid w:val="00ED56A7"/>
    <w:rsid w:val="00ED69C3"/>
    <w:rsid w:val="00EE188D"/>
    <w:rsid w:val="00EE2611"/>
    <w:rsid w:val="00EE30FC"/>
    <w:rsid w:val="00EE35F2"/>
    <w:rsid w:val="00EE425A"/>
    <w:rsid w:val="00EE5EAF"/>
    <w:rsid w:val="00EE6572"/>
    <w:rsid w:val="00EE6ABC"/>
    <w:rsid w:val="00EF0C24"/>
    <w:rsid w:val="00EF15ED"/>
    <w:rsid w:val="00EF27D2"/>
    <w:rsid w:val="00EF3A41"/>
    <w:rsid w:val="00EF43FB"/>
    <w:rsid w:val="00EF4BE4"/>
    <w:rsid w:val="00EF5CA5"/>
    <w:rsid w:val="00EF6468"/>
    <w:rsid w:val="00F01B4B"/>
    <w:rsid w:val="00F060B3"/>
    <w:rsid w:val="00F06572"/>
    <w:rsid w:val="00F10C8D"/>
    <w:rsid w:val="00F139F8"/>
    <w:rsid w:val="00F172C6"/>
    <w:rsid w:val="00F21D7A"/>
    <w:rsid w:val="00F22B3F"/>
    <w:rsid w:val="00F24AD5"/>
    <w:rsid w:val="00F2565E"/>
    <w:rsid w:val="00F30005"/>
    <w:rsid w:val="00F32A21"/>
    <w:rsid w:val="00F32DD4"/>
    <w:rsid w:val="00F335FB"/>
    <w:rsid w:val="00F43A8A"/>
    <w:rsid w:val="00F456BA"/>
    <w:rsid w:val="00F46400"/>
    <w:rsid w:val="00F464EB"/>
    <w:rsid w:val="00F467C6"/>
    <w:rsid w:val="00F50C8B"/>
    <w:rsid w:val="00F567F6"/>
    <w:rsid w:val="00F56EFF"/>
    <w:rsid w:val="00F6232D"/>
    <w:rsid w:val="00F62673"/>
    <w:rsid w:val="00F62AFE"/>
    <w:rsid w:val="00F71E69"/>
    <w:rsid w:val="00F743CC"/>
    <w:rsid w:val="00F74867"/>
    <w:rsid w:val="00F7721B"/>
    <w:rsid w:val="00F80C48"/>
    <w:rsid w:val="00F8215B"/>
    <w:rsid w:val="00F82A09"/>
    <w:rsid w:val="00F843B7"/>
    <w:rsid w:val="00F8523A"/>
    <w:rsid w:val="00F873AA"/>
    <w:rsid w:val="00F945C8"/>
    <w:rsid w:val="00F94922"/>
    <w:rsid w:val="00F94A1E"/>
    <w:rsid w:val="00FA1473"/>
    <w:rsid w:val="00FA185D"/>
    <w:rsid w:val="00FA3408"/>
    <w:rsid w:val="00FA52E9"/>
    <w:rsid w:val="00FB077E"/>
    <w:rsid w:val="00FB699F"/>
    <w:rsid w:val="00FB76A2"/>
    <w:rsid w:val="00FC3082"/>
    <w:rsid w:val="00FC3DB8"/>
    <w:rsid w:val="00FC6D94"/>
    <w:rsid w:val="00FD06B7"/>
    <w:rsid w:val="00FD0D7D"/>
    <w:rsid w:val="00FD1C33"/>
    <w:rsid w:val="00FD2070"/>
    <w:rsid w:val="00FE196F"/>
    <w:rsid w:val="00FF3FF5"/>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AF4365"/>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6B6A7D"/>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7759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59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596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AF4365"/>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B6A7D"/>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7759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759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75966"/>
    <w:rPr>
      <w:rFonts w:asciiTheme="majorHAnsi" w:eastAsiaTheme="majorEastAsia" w:hAnsiTheme="majorHAnsi" w:cstheme="majorBidi"/>
      <w:i/>
      <w:iCs/>
      <w:color w:val="1F3763" w:themeColor="accent1" w:themeShade="7F"/>
    </w:rPr>
  </w:style>
  <w:style w:type="table" w:styleId="TableGrid">
    <w:name w:val="Table Grid"/>
    <w:basedOn w:val="TableNormal"/>
    <w:uiPriority w:val="59"/>
    <w:rsid w:val="00775966"/>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D67E0"/>
    <w:pPr>
      <w:spacing w:after="0"/>
    </w:pPr>
    <w:rPr>
      <w:sz w:val="20"/>
      <w:szCs w:val="20"/>
    </w:rPr>
  </w:style>
  <w:style w:type="character" w:customStyle="1" w:styleId="FootnoteTextChar">
    <w:name w:val="Footnote Text Char"/>
    <w:basedOn w:val="DefaultParagraphFont"/>
    <w:link w:val="FootnoteText"/>
    <w:uiPriority w:val="99"/>
    <w:semiHidden/>
    <w:rsid w:val="00AD67E0"/>
    <w:rPr>
      <w:sz w:val="20"/>
      <w:szCs w:val="20"/>
    </w:rPr>
  </w:style>
  <w:style w:type="character" w:styleId="FootnoteReference">
    <w:name w:val="footnote reference"/>
    <w:basedOn w:val="DefaultParagraphFont"/>
    <w:uiPriority w:val="99"/>
    <w:semiHidden/>
    <w:unhideWhenUsed/>
    <w:rsid w:val="00AD6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534613104">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2097-A4FB-4623-8383-F67BAE3E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10</Pages>
  <Words>6136</Words>
  <Characters>34981</Characters>
  <Application>Microsoft Office Word</Application>
  <DocSecurity>0</DocSecurity>
  <Lines>291</Lines>
  <Paragraphs>82</Paragraphs>
  <ScaleCrop>false</ScaleCrop>
  <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918</cp:revision>
  <cp:lastPrinted>2018-03-16T11:21:00Z</cp:lastPrinted>
  <dcterms:created xsi:type="dcterms:W3CDTF">2018-03-14T00:34:00Z</dcterms:created>
  <dcterms:modified xsi:type="dcterms:W3CDTF">2019-08-22T15:20:00Z</dcterms:modified>
</cp:coreProperties>
</file>